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75A51" w14:textId="77777777" w:rsidR="00C35F01" w:rsidRPr="006B6D20" w:rsidRDefault="00C35F01" w:rsidP="00C35F01">
      <w:pPr>
        <w:ind w:left="521" w:right="523"/>
        <w:jc w:val="center"/>
        <w:rPr>
          <w:rFonts w:cstheme="minorHAnsi"/>
          <w:sz w:val="36"/>
          <w:szCs w:val="36"/>
          <w:lang w:val="tr-TR"/>
        </w:rPr>
      </w:pPr>
      <w:bookmarkStart w:id="0" w:name="_GoBack"/>
      <w:bookmarkEnd w:id="0"/>
    </w:p>
    <w:p w14:paraId="62E08381" w14:textId="77777777" w:rsidR="00C35F01" w:rsidRPr="006B6D20" w:rsidRDefault="00C35F01" w:rsidP="00C35F01">
      <w:pPr>
        <w:ind w:left="521" w:right="523"/>
        <w:jc w:val="center"/>
        <w:rPr>
          <w:rFonts w:cstheme="minorHAnsi"/>
          <w:sz w:val="36"/>
          <w:szCs w:val="36"/>
          <w:lang w:val="tr-TR"/>
        </w:rPr>
      </w:pPr>
    </w:p>
    <w:p w14:paraId="572A3D34" w14:textId="77777777" w:rsidR="003C7F5F" w:rsidRPr="006B6D20" w:rsidRDefault="003C7F5F" w:rsidP="003C7F5F">
      <w:pPr>
        <w:rPr>
          <w:lang w:val="tr-TR" w:eastAsia="en-GB"/>
        </w:rPr>
      </w:pPr>
    </w:p>
    <w:p w14:paraId="5022EA01" w14:textId="77777777" w:rsidR="004E7CEA" w:rsidRPr="006B6D20" w:rsidRDefault="004E7CEA" w:rsidP="004E7CEA">
      <w:pPr>
        <w:jc w:val="center"/>
        <w:rPr>
          <w:rFonts w:ascii="Corbel" w:hAnsi="Corbel"/>
          <w:b/>
          <w:color w:val="808080" w:themeColor="background1" w:themeShade="80"/>
          <w:sz w:val="40"/>
          <w:lang w:val="tr-TR"/>
        </w:rPr>
      </w:pPr>
    </w:p>
    <w:p w14:paraId="1C3C6B8F" w14:textId="26A7165A" w:rsidR="003C7F5F" w:rsidRPr="006B6D20" w:rsidRDefault="003C7F5F" w:rsidP="003C7F5F">
      <w:pPr>
        <w:jc w:val="center"/>
        <w:rPr>
          <w:bCs/>
          <w:sz w:val="36"/>
          <w:szCs w:val="36"/>
          <w:lang w:val="tr-TR" w:eastAsia="en-GB"/>
        </w:rPr>
      </w:pPr>
      <w:r w:rsidRPr="006B6D20">
        <w:rPr>
          <w:rFonts w:ascii="Corbel" w:hAnsi="Corbel"/>
          <w:sz w:val="36"/>
          <w:szCs w:val="36"/>
          <w:lang w:val="tr-TR"/>
        </w:rPr>
        <w:t xml:space="preserve"> </w:t>
      </w:r>
      <w:r w:rsidR="00883201" w:rsidRPr="006B6D20">
        <w:rPr>
          <w:bCs/>
          <w:sz w:val="36"/>
          <w:szCs w:val="36"/>
          <w:lang w:val="tr-TR" w:eastAsia="en-GB"/>
        </w:rPr>
        <w:t xml:space="preserve">TÜRKİYE’DE MÜLTECİLER VE EV SAHİBİ TOPLULUKLAR ARASINDA SOSYAL GİRİŞİMCİLİK, GÜÇLENDİRME VE UYUM PROJESİ </w:t>
      </w:r>
    </w:p>
    <w:p w14:paraId="16799474" w14:textId="3DA4CFF3" w:rsidR="004E7CEA" w:rsidRPr="006B6D20" w:rsidRDefault="004E7CEA" w:rsidP="004E7CEA">
      <w:pPr>
        <w:jc w:val="center"/>
        <w:rPr>
          <w:rFonts w:ascii="Corbel" w:hAnsi="Corbel"/>
          <w:b/>
          <w:sz w:val="48"/>
          <w:lang w:val="tr-TR"/>
        </w:rPr>
      </w:pPr>
    </w:p>
    <w:p w14:paraId="76CA7D09" w14:textId="512BAFBD" w:rsidR="00EA7273" w:rsidRPr="006B6D20" w:rsidRDefault="00EA7273" w:rsidP="004E7CEA">
      <w:pPr>
        <w:jc w:val="center"/>
        <w:rPr>
          <w:rFonts w:ascii="Corbel" w:hAnsi="Corbel"/>
          <w:b/>
          <w:sz w:val="48"/>
          <w:lang w:val="tr-TR"/>
        </w:rPr>
      </w:pPr>
    </w:p>
    <w:p w14:paraId="3F6DB9A2" w14:textId="064F185F" w:rsidR="0075364D" w:rsidRPr="00D94CA6" w:rsidRDefault="00883201" w:rsidP="004E7CEA">
      <w:pPr>
        <w:jc w:val="center"/>
        <w:rPr>
          <w:rFonts w:cstheme="minorHAnsi"/>
          <w:sz w:val="36"/>
          <w:szCs w:val="36"/>
          <w:lang w:val="tr-TR"/>
        </w:rPr>
      </w:pPr>
      <w:r w:rsidRPr="006B6D20">
        <w:rPr>
          <w:rFonts w:cstheme="minorHAnsi"/>
          <w:sz w:val="36"/>
          <w:szCs w:val="36"/>
          <w:lang w:val="tr-TR"/>
        </w:rPr>
        <w:t xml:space="preserve">ÇEVRESEL ve SOSYAL TAAHHÜT PLANI </w:t>
      </w:r>
      <w:r w:rsidR="00EA7273" w:rsidRPr="006B6D20">
        <w:rPr>
          <w:rFonts w:cstheme="minorHAnsi"/>
          <w:sz w:val="36"/>
          <w:szCs w:val="36"/>
          <w:lang w:val="tr-TR"/>
        </w:rPr>
        <w:br/>
      </w:r>
      <w:r w:rsidR="004E7CEA" w:rsidRPr="006B6D20">
        <w:rPr>
          <w:rFonts w:cstheme="minorHAnsi"/>
          <w:sz w:val="36"/>
          <w:szCs w:val="36"/>
          <w:lang w:val="tr-TR"/>
        </w:rPr>
        <w:t>(</w:t>
      </w:r>
      <w:r w:rsidRPr="006B6D20">
        <w:rPr>
          <w:rFonts w:cstheme="minorHAnsi"/>
          <w:sz w:val="36"/>
          <w:szCs w:val="36"/>
          <w:lang w:val="tr-TR"/>
        </w:rPr>
        <w:t>ÇSTP</w:t>
      </w:r>
      <w:r w:rsidR="004E7CEA" w:rsidRPr="006B6D20">
        <w:rPr>
          <w:rFonts w:cstheme="minorHAnsi"/>
          <w:sz w:val="36"/>
          <w:szCs w:val="36"/>
          <w:lang w:val="tr-TR"/>
        </w:rPr>
        <w:t xml:space="preserve">) </w:t>
      </w:r>
    </w:p>
    <w:p w14:paraId="6F7746A1" w14:textId="77777777" w:rsidR="000A0AEB" w:rsidRPr="00D94CA6" w:rsidRDefault="000A0AEB" w:rsidP="004E7CEA">
      <w:pPr>
        <w:jc w:val="center"/>
        <w:rPr>
          <w:rFonts w:ascii="Corbel" w:hAnsi="Corbel"/>
          <w:b/>
          <w:color w:val="4472C4" w:themeColor="accent1"/>
          <w:sz w:val="48"/>
          <w:lang w:val="tr-TR"/>
        </w:rPr>
      </w:pPr>
    </w:p>
    <w:p w14:paraId="4DDD72F7" w14:textId="0E83B6EE" w:rsidR="0075364D" w:rsidRDefault="003527D9" w:rsidP="004E7CEA">
      <w:pPr>
        <w:jc w:val="center"/>
        <w:rPr>
          <w:rFonts w:cstheme="minorHAnsi"/>
          <w:sz w:val="36"/>
          <w:szCs w:val="36"/>
          <w:lang w:val="tr-TR"/>
        </w:rPr>
      </w:pPr>
      <w:r>
        <w:rPr>
          <w:rFonts w:cstheme="minorHAnsi"/>
          <w:sz w:val="36"/>
          <w:szCs w:val="36"/>
          <w:lang w:val="tr-TR"/>
        </w:rPr>
        <w:t xml:space="preserve">29 </w:t>
      </w:r>
      <w:r w:rsidR="0082722A">
        <w:rPr>
          <w:rFonts w:cstheme="minorHAnsi"/>
          <w:sz w:val="36"/>
          <w:szCs w:val="36"/>
          <w:lang w:val="tr-TR"/>
        </w:rPr>
        <w:t>Ocak 2021</w:t>
      </w:r>
    </w:p>
    <w:p w14:paraId="6E0D871A" w14:textId="71CA08B1" w:rsidR="003527D9" w:rsidRPr="00D94CA6" w:rsidRDefault="003527D9" w:rsidP="004E7CEA">
      <w:pPr>
        <w:jc w:val="center"/>
        <w:rPr>
          <w:rFonts w:cstheme="minorHAnsi"/>
          <w:sz w:val="36"/>
          <w:szCs w:val="36"/>
          <w:lang w:val="tr-TR"/>
        </w:rPr>
      </w:pPr>
      <w:r>
        <w:rPr>
          <w:rFonts w:cstheme="minorHAnsi"/>
          <w:sz w:val="36"/>
          <w:szCs w:val="36"/>
          <w:lang w:val="tr-TR"/>
        </w:rPr>
        <w:t>Müzakere Edildi</w:t>
      </w:r>
    </w:p>
    <w:p w14:paraId="43905DE6" w14:textId="77777777" w:rsidR="00A54559" w:rsidRPr="00D94CA6" w:rsidRDefault="004E7CEA" w:rsidP="004E7CEA">
      <w:pPr>
        <w:jc w:val="center"/>
        <w:rPr>
          <w:sz w:val="44"/>
          <w:lang w:val="tr-TR"/>
        </w:rPr>
      </w:pPr>
      <w:r w:rsidRPr="00D94CA6">
        <w:rPr>
          <w:sz w:val="44"/>
          <w:lang w:val="tr-TR"/>
        </w:rPr>
        <w:br w:type="page"/>
      </w:r>
    </w:p>
    <w:p w14:paraId="146F172D" w14:textId="77777777" w:rsidR="000A0AEB" w:rsidRPr="00D94CA6" w:rsidRDefault="000A0AEB" w:rsidP="004E7CEA">
      <w:pPr>
        <w:jc w:val="center"/>
        <w:rPr>
          <w:rFonts w:ascii="Calibri" w:hAnsi="Calibri"/>
          <w:b/>
          <w:lang w:val="tr-TR"/>
        </w:rPr>
      </w:pPr>
    </w:p>
    <w:p w14:paraId="5CC35149" w14:textId="096498E1" w:rsidR="004E7CEA" w:rsidRPr="00D94CA6" w:rsidRDefault="00214016" w:rsidP="004E7CEA">
      <w:pPr>
        <w:jc w:val="center"/>
        <w:rPr>
          <w:rFonts w:ascii="Calibri" w:hAnsi="Calibri"/>
          <w:b/>
          <w:iCs/>
          <w:lang w:val="tr-TR"/>
        </w:rPr>
      </w:pPr>
      <w:r w:rsidRPr="00D94CA6">
        <w:rPr>
          <w:rFonts w:ascii="Calibri" w:hAnsi="Calibri"/>
          <w:b/>
          <w:iCs/>
          <w:lang w:val="tr-TR"/>
        </w:rPr>
        <w:t xml:space="preserve">ÇEVRESEL VE SOSYAL TAAHHÜT PLANI </w:t>
      </w:r>
    </w:p>
    <w:p w14:paraId="4C125388" w14:textId="77777777" w:rsidR="000A0AEB" w:rsidRPr="00D94CA6" w:rsidRDefault="000A0AEB" w:rsidP="004E7CEA">
      <w:pPr>
        <w:jc w:val="center"/>
        <w:rPr>
          <w:rFonts w:ascii="Calibri" w:hAnsi="Calibri"/>
          <w:b/>
          <w:i/>
          <w:iCs/>
          <w:lang w:val="tr-TR"/>
        </w:rPr>
      </w:pPr>
    </w:p>
    <w:p w14:paraId="1B77F05F" w14:textId="7101354D" w:rsidR="00375C28" w:rsidRPr="00D94CA6" w:rsidRDefault="00672B0B" w:rsidP="00375C28">
      <w:pPr>
        <w:pStyle w:val="ListeParagraf"/>
        <w:numPr>
          <w:ilvl w:val="0"/>
          <w:numId w:val="16"/>
        </w:numPr>
        <w:rPr>
          <w:rFonts w:ascii="Calibri" w:hAnsi="Calibri"/>
          <w:lang w:val="tr-TR"/>
        </w:rPr>
      </w:pPr>
      <w:r w:rsidRPr="00D94CA6">
        <w:rPr>
          <w:rFonts w:ascii="Calibri" w:hAnsi="Calibri"/>
          <w:lang w:val="tr-TR"/>
        </w:rPr>
        <w:t xml:space="preserve">Sanayi ve Teknoloji Bakanlığı (STB) Kalkınma Ajansları Genel Müdürlüğü </w:t>
      </w:r>
      <w:r w:rsidR="000A16EB" w:rsidRPr="00D94CA6">
        <w:rPr>
          <w:rFonts w:ascii="Calibri" w:hAnsi="Calibri"/>
          <w:lang w:val="tr-TR"/>
        </w:rPr>
        <w:t>(</w:t>
      </w:r>
      <w:r w:rsidRPr="00D94CA6">
        <w:rPr>
          <w:rFonts w:ascii="Calibri" w:hAnsi="Calibri"/>
          <w:lang w:val="tr-TR"/>
        </w:rPr>
        <w:t>KAGM</w:t>
      </w:r>
      <w:r w:rsidR="000A16EB" w:rsidRPr="00D94CA6">
        <w:rPr>
          <w:rFonts w:ascii="Calibri" w:hAnsi="Calibri"/>
          <w:lang w:val="tr-TR"/>
        </w:rPr>
        <w:t>)</w:t>
      </w:r>
      <w:r w:rsidRPr="00D94CA6">
        <w:rPr>
          <w:rFonts w:ascii="Calibri" w:hAnsi="Calibri"/>
          <w:lang w:val="tr-TR"/>
        </w:rPr>
        <w:t>, Sosyal Girişimcilik Projesini (</w:t>
      </w:r>
      <w:r w:rsidRPr="00D94CA6">
        <w:rPr>
          <w:rFonts w:ascii="Calibri" w:hAnsi="Calibri"/>
          <w:b/>
          <w:bCs/>
          <w:lang w:val="tr-TR"/>
        </w:rPr>
        <w:t>Proje</w:t>
      </w:r>
      <w:r w:rsidRPr="00D94CA6">
        <w:rPr>
          <w:rFonts w:ascii="Calibri" w:hAnsi="Calibri"/>
          <w:lang w:val="tr-TR"/>
        </w:rPr>
        <w:t>)</w:t>
      </w:r>
      <w:r w:rsidR="00A13877">
        <w:rPr>
          <w:rFonts w:ascii="Calibri" w:hAnsi="Calibri"/>
          <w:lang w:val="tr-TR"/>
        </w:rPr>
        <w:t>,</w:t>
      </w:r>
      <w:r w:rsidRPr="00D94CA6">
        <w:rPr>
          <w:rFonts w:ascii="Calibri" w:hAnsi="Calibri"/>
          <w:lang w:val="tr-TR"/>
        </w:rPr>
        <w:t xml:space="preserve"> seçili illeri kapsayan Kalkınma Ajanslarının [İpek Yolu </w:t>
      </w:r>
      <w:r w:rsidR="001C6B3A" w:rsidRPr="00D94CA6">
        <w:rPr>
          <w:rFonts w:ascii="Calibri" w:hAnsi="Calibri"/>
          <w:lang w:val="tr-TR"/>
        </w:rPr>
        <w:t>(Gaziantep, Kilis, Ad</w:t>
      </w:r>
      <w:r w:rsidRPr="00D94CA6">
        <w:rPr>
          <w:rFonts w:ascii="Calibri" w:hAnsi="Calibri"/>
          <w:lang w:val="tr-TR"/>
        </w:rPr>
        <w:t>ı</w:t>
      </w:r>
      <w:r w:rsidR="001C6B3A" w:rsidRPr="00D94CA6">
        <w:rPr>
          <w:rFonts w:ascii="Calibri" w:hAnsi="Calibri"/>
          <w:lang w:val="tr-TR"/>
        </w:rPr>
        <w:t xml:space="preserve">yaman), </w:t>
      </w:r>
      <w:r w:rsidRPr="00D94CA6">
        <w:rPr>
          <w:rFonts w:ascii="Calibri" w:hAnsi="Calibri"/>
          <w:lang w:val="tr-TR"/>
        </w:rPr>
        <w:t>Ç</w:t>
      </w:r>
      <w:r w:rsidR="001C6B3A" w:rsidRPr="00D94CA6">
        <w:rPr>
          <w:rFonts w:ascii="Calibri" w:hAnsi="Calibri"/>
          <w:lang w:val="tr-TR"/>
        </w:rPr>
        <w:t xml:space="preserve">ukurova (Adana, Mersin), </w:t>
      </w:r>
      <w:r w:rsidRPr="00D94CA6">
        <w:rPr>
          <w:rFonts w:ascii="Calibri" w:hAnsi="Calibri"/>
          <w:lang w:val="tr-TR"/>
        </w:rPr>
        <w:t xml:space="preserve">Doğu Akdeniz </w:t>
      </w:r>
      <w:r w:rsidR="001C6B3A" w:rsidRPr="00D94CA6">
        <w:rPr>
          <w:rFonts w:ascii="Calibri" w:hAnsi="Calibri"/>
          <w:lang w:val="tr-TR"/>
        </w:rPr>
        <w:t>(Hatay, Kahramanmara</w:t>
      </w:r>
      <w:r w:rsidRPr="00D94CA6">
        <w:rPr>
          <w:rFonts w:ascii="Calibri" w:hAnsi="Calibri"/>
          <w:lang w:val="tr-TR"/>
        </w:rPr>
        <w:t>ş</w:t>
      </w:r>
      <w:r w:rsidR="001C6B3A" w:rsidRPr="00D94CA6">
        <w:rPr>
          <w:rFonts w:ascii="Calibri" w:hAnsi="Calibri"/>
          <w:lang w:val="tr-TR"/>
        </w:rPr>
        <w:t>, Osmaniye), Karacada</w:t>
      </w:r>
      <w:r w:rsidRPr="00D94CA6">
        <w:rPr>
          <w:rFonts w:ascii="Calibri" w:hAnsi="Calibri"/>
          <w:lang w:val="tr-TR"/>
        </w:rPr>
        <w:t>ğ</w:t>
      </w:r>
      <w:r w:rsidR="001C6B3A" w:rsidRPr="00D94CA6">
        <w:rPr>
          <w:rFonts w:ascii="Calibri" w:hAnsi="Calibri"/>
          <w:lang w:val="tr-TR"/>
        </w:rPr>
        <w:t xml:space="preserve"> (Diyarbak</w:t>
      </w:r>
      <w:r w:rsidR="006B6D20" w:rsidRPr="00D94CA6">
        <w:rPr>
          <w:rFonts w:ascii="Calibri" w:hAnsi="Calibri"/>
          <w:lang w:val="tr-TR"/>
        </w:rPr>
        <w:t>ı</w:t>
      </w:r>
      <w:r w:rsidR="001C6B3A" w:rsidRPr="00D94CA6">
        <w:rPr>
          <w:rFonts w:ascii="Calibri" w:hAnsi="Calibri"/>
          <w:lang w:val="tr-TR"/>
        </w:rPr>
        <w:t xml:space="preserve">r, </w:t>
      </w:r>
      <w:r w:rsidRPr="00D94CA6">
        <w:rPr>
          <w:rFonts w:ascii="Calibri" w:hAnsi="Calibri"/>
          <w:lang w:val="tr-TR"/>
        </w:rPr>
        <w:t>Ş</w:t>
      </w:r>
      <w:r w:rsidR="001C6B3A" w:rsidRPr="00D94CA6">
        <w:rPr>
          <w:rFonts w:ascii="Calibri" w:hAnsi="Calibri"/>
          <w:lang w:val="tr-TR"/>
        </w:rPr>
        <w:t>anl</w:t>
      </w:r>
      <w:r w:rsidRPr="00D94CA6">
        <w:rPr>
          <w:rFonts w:ascii="Calibri" w:hAnsi="Calibri"/>
          <w:lang w:val="tr-TR"/>
        </w:rPr>
        <w:t>ı</w:t>
      </w:r>
      <w:r w:rsidR="001C6B3A" w:rsidRPr="00D94CA6">
        <w:rPr>
          <w:rFonts w:ascii="Calibri" w:hAnsi="Calibri"/>
          <w:lang w:val="tr-TR"/>
        </w:rPr>
        <w:t xml:space="preserve">urfa) </w:t>
      </w:r>
      <w:r w:rsidRPr="00D94CA6">
        <w:rPr>
          <w:rFonts w:ascii="Calibri" w:hAnsi="Calibri"/>
          <w:lang w:val="tr-TR"/>
        </w:rPr>
        <w:t xml:space="preserve">ve Dicle </w:t>
      </w:r>
      <w:r w:rsidR="001C6B3A" w:rsidRPr="00D94CA6">
        <w:rPr>
          <w:rFonts w:ascii="Calibri" w:hAnsi="Calibri"/>
          <w:lang w:val="tr-TR"/>
        </w:rPr>
        <w:t>(Mardin)</w:t>
      </w:r>
      <w:r w:rsidRPr="00D94CA6">
        <w:rPr>
          <w:rFonts w:ascii="Calibri" w:hAnsi="Calibri"/>
          <w:lang w:val="tr-TR"/>
        </w:rPr>
        <w:t>]</w:t>
      </w:r>
      <w:r w:rsidR="004F6184" w:rsidRPr="00D94CA6">
        <w:rPr>
          <w:rFonts w:ascii="Calibri" w:hAnsi="Calibri"/>
          <w:lang w:val="tr-TR"/>
        </w:rPr>
        <w:t xml:space="preserve"> </w:t>
      </w:r>
      <w:r w:rsidRPr="00D94CA6">
        <w:rPr>
          <w:rFonts w:ascii="Calibri" w:hAnsi="Calibri"/>
          <w:lang w:val="tr-TR"/>
        </w:rPr>
        <w:t>ve Birinci Bileşen kapsamındaki faaliyetlerin uygulanması amacıyla rekabetçi bir şekilde seçilecek Topluluk Uygulama Ortaklarının (TUO) katılımıyla uygulayacaktır.</w:t>
      </w:r>
      <w:r w:rsidR="00375C28" w:rsidRPr="00D94CA6">
        <w:rPr>
          <w:rFonts w:ascii="Calibri" w:hAnsi="Calibri"/>
          <w:lang w:val="tr-TR"/>
        </w:rPr>
        <w:t xml:space="preserve"> </w:t>
      </w:r>
      <w:r w:rsidRPr="00D94CA6">
        <w:rPr>
          <w:rFonts w:ascii="Calibri" w:hAnsi="Calibri"/>
          <w:lang w:val="tr-TR"/>
        </w:rPr>
        <w:t>Uluslararası İmar ve Kalkınma Bankası (bundan böyle Banka olarak anılacaktır), Avrupa Komisyonu’nun Türkiye’deki Mülteciler için Mali Yardım Programı kapsamındaki f</w:t>
      </w:r>
      <w:r w:rsidR="006B6D20" w:rsidRPr="00D94CA6">
        <w:rPr>
          <w:rFonts w:ascii="Calibri" w:hAnsi="Calibri"/>
          <w:lang w:val="tr-TR"/>
        </w:rPr>
        <w:t>o</w:t>
      </w:r>
      <w:r w:rsidRPr="00D94CA6">
        <w:rPr>
          <w:rFonts w:ascii="Calibri" w:hAnsi="Calibri"/>
          <w:lang w:val="tr-TR"/>
        </w:rPr>
        <w:t>nların</w:t>
      </w:r>
      <w:r w:rsidR="006B6D20" w:rsidRPr="00D94CA6">
        <w:rPr>
          <w:rFonts w:ascii="Calibri" w:hAnsi="Calibri"/>
          <w:lang w:val="tr-TR"/>
        </w:rPr>
        <w:t xml:space="preserve"> </w:t>
      </w:r>
      <w:r w:rsidRPr="00D94CA6">
        <w:rPr>
          <w:rFonts w:ascii="Calibri" w:hAnsi="Calibri"/>
          <w:lang w:val="tr-TR"/>
        </w:rPr>
        <w:t>yöneticisi olarak proje için finansman sağlamayı Kabul etmiştir</w:t>
      </w:r>
      <w:r w:rsidR="004F6184" w:rsidRPr="00D94CA6">
        <w:rPr>
          <w:rFonts w:ascii="Calibri" w:hAnsi="Calibri"/>
          <w:lang w:val="tr-TR"/>
        </w:rPr>
        <w:t xml:space="preserve">. </w:t>
      </w:r>
    </w:p>
    <w:p w14:paraId="3AB91511" w14:textId="1C540BD7" w:rsidR="000A16EB" w:rsidRPr="00D94CA6" w:rsidRDefault="00672B0B" w:rsidP="000A16EB">
      <w:pPr>
        <w:pStyle w:val="ListeParagraf"/>
        <w:numPr>
          <w:ilvl w:val="0"/>
          <w:numId w:val="16"/>
        </w:numPr>
        <w:rPr>
          <w:rFonts w:ascii="Calibri" w:hAnsi="Calibri"/>
          <w:lang w:val="tr-TR"/>
        </w:rPr>
      </w:pPr>
      <w:r w:rsidRPr="00D94CA6">
        <w:rPr>
          <w:rFonts w:ascii="Calibri" w:hAnsi="Calibri"/>
          <w:lang w:val="tr-TR"/>
        </w:rPr>
        <w:t>STB</w:t>
      </w:r>
      <w:r w:rsidR="005F5D40" w:rsidRPr="00D94CA6">
        <w:rPr>
          <w:rFonts w:ascii="Calibri" w:hAnsi="Calibri"/>
          <w:lang w:val="tr-TR"/>
        </w:rPr>
        <w:t>, projenin Çevresel ve Sosyal Standartlara (</w:t>
      </w:r>
      <w:r w:rsidR="00ED582C">
        <w:rPr>
          <w:rFonts w:ascii="Calibri" w:hAnsi="Calibri"/>
          <w:b/>
          <w:bCs/>
          <w:lang w:val="tr-TR"/>
        </w:rPr>
        <w:t>E</w:t>
      </w:r>
      <w:r w:rsidR="005F5D40" w:rsidRPr="00D94CA6">
        <w:rPr>
          <w:rFonts w:ascii="Calibri" w:hAnsi="Calibri"/>
          <w:b/>
          <w:bCs/>
          <w:lang w:val="tr-TR"/>
        </w:rPr>
        <w:t>SS</w:t>
      </w:r>
      <w:r w:rsidR="005F5D40" w:rsidRPr="00D94CA6">
        <w:rPr>
          <w:rFonts w:ascii="Calibri" w:hAnsi="Calibri"/>
          <w:lang w:val="tr-TR"/>
        </w:rPr>
        <w:t>) uygun olarak uygulanmasını sağlamak için önemli önleml</w:t>
      </w:r>
      <w:r w:rsidR="006B6D20" w:rsidRPr="00D94CA6">
        <w:rPr>
          <w:rFonts w:ascii="Calibri" w:hAnsi="Calibri"/>
          <w:lang w:val="tr-TR"/>
        </w:rPr>
        <w:t>e</w:t>
      </w:r>
      <w:r w:rsidR="005F5D40" w:rsidRPr="00D94CA6">
        <w:rPr>
          <w:rFonts w:ascii="Calibri" w:hAnsi="Calibri"/>
          <w:lang w:val="tr-TR"/>
        </w:rPr>
        <w:t>r ve eyleml</w:t>
      </w:r>
      <w:r w:rsidR="006B6D20" w:rsidRPr="00D94CA6">
        <w:rPr>
          <w:rFonts w:ascii="Calibri" w:hAnsi="Calibri"/>
          <w:lang w:val="tr-TR"/>
        </w:rPr>
        <w:t>e</w:t>
      </w:r>
      <w:r w:rsidR="005F5D40" w:rsidRPr="00D94CA6">
        <w:rPr>
          <w:rFonts w:ascii="Calibri" w:hAnsi="Calibri"/>
          <w:lang w:val="tr-TR"/>
        </w:rPr>
        <w:t>r uygulayacaktır</w:t>
      </w:r>
      <w:r w:rsidR="00375C28" w:rsidRPr="00D94CA6">
        <w:rPr>
          <w:rFonts w:ascii="Calibri" w:hAnsi="Calibri"/>
          <w:lang w:val="tr-TR"/>
        </w:rPr>
        <w:t xml:space="preserve">. </w:t>
      </w:r>
      <w:r w:rsidR="005F5D40" w:rsidRPr="00D94CA6">
        <w:rPr>
          <w:rFonts w:ascii="Calibri" w:hAnsi="Calibri"/>
          <w:lang w:val="tr-TR"/>
        </w:rPr>
        <w:t>Bu Çevresel ve Sosyal Taahhüt Planı (</w:t>
      </w:r>
      <w:r w:rsidR="005F5D40" w:rsidRPr="00D94CA6">
        <w:rPr>
          <w:rFonts w:ascii="Calibri" w:hAnsi="Calibri"/>
          <w:b/>
          <w:bCs/>
          <w:lang w:val="tr-TR"/>
        </w:rPr>
        <w:t>ÇSTP</w:t>
      </w:r>
      <w:r w:rsidR="005F5D40" w:rsidRPr="00D94CA6">
        <w:rPr>
          <w:rFonts w:ascii="Calibri" w:hAnsi="Calibri"/>
          <w:lang w:val="tr-TR"/>
        </w:rPr>
        <w:t>) uygulanacak önemli önlemleri ve eylemleri, spesifik dokümanları veya planları ve bunların her birinin zamanlamasını ortaya koymaktadır</w:t>
      </w:r>
      <w:r w:rsidR="00375C28" w:rsidRPr="00D94CA6">
        <w:rPr>
          <w:rFonts w:ascii="Calibri" w:hAnsi="Calibri"/>
          <w:lang w:val="tr-TR"/>
        </w:rPr>
        <w:t xml:space="preserve">. </w:t>
      </w:r>
    </w:p>
    <w:p w14:paraId="631971A4" w14:textId="731142C6" w:rsidR="000A16EB" w:rsidRPr="00D94CA6" w:rsidRDefault="005F5D40" w:rsidP="000A16EB">
      <w:pPr>
        <w:pStyle w:val="ListeParagraf"/>
        <w:numPr>
          <w:ilvl w:val="0"/>
          <w:numId w:val="16"/>
        </w:numPr>
        <w:rPr>
          <w:rFonts w:ascii="Calibri" w:hAnsi="Calibri"/>
          <w:lang w:val="tr-TR"/>
        </w:rPr>
      </w:pPr>
      <w:r w:rsidRPr="00D94CA6">
        <w:rPr>
          <w:rFonts w:ascii="Calibri" w:hAnsi="Calibri"/>
          <w:lang w:val="tr-TR"/>
        </w:rPr>
        <w:t>STB ayrıca aşağıdaki dokümanlardaki hükümlere de uyacaktır</w:t>
      </w:r>
      <w:r w:rsidR="000A16EB" w:rsidRPr="00D94CA6">
        <w:rPr>
          <w:rFonts w:ascii="Calibri" w:hAnsi="Calibri"/>
          <w:lang w:val="tr-TR"/>
        </w:rPr>
        <w:t>:</w:t>
      </w:r>
    </w:p>
    <w:p w14:paraId="4481924B" w14:textId="2AD68A2B" w:rsidR="000A16EB" w:rsidRPr="00D94CA6" w:rsidRDefault="00375C28" w:rsidP="007E7A33">
      <w:pPr>
        <w:pStyle w:val="ListeParagraf"/>
        <w:numPr>
          <w:ilvl w:val="0"/>
          <w:numId w:val="21"/>
        </w:numPr>
        <w:spacing w:after="0"/>
        <w:rPr>
          <w:rFonts w:ascii="Calibri" w:hAnsi="Calibri"/>
          <w:i/>
          <w:lang w:val="tr-TR"/>
        </w:rPr>
      </w:pPr>
      <w:r w:rsidRPr="00D94CA6">
        <w:rPr>
          <w:rFonts w:ascii="Calibri" w:hAnsi="Calibri"/>
          <w:lang w:val="tr-TR"/>
        </w:rPr>
        <w:t xml:space="preserve"> </w:t>
      </w:r>
      <w:r w:rsidR="005F5D40" w:rsidRPr="00D94CA6">
        <w:rPr>
          <w:rFonts w:ascii="Calibri" w:hAnsi="Calibri"/>
          <w:i/>
          <w:lang w:val="tr-TR"/>
        </w:rPr>
        <w:t xml:space="preserve">Çevresel ve Sosyal Yönetim çerçevesi </w:t>
      </w:r>
      <w:r w:rsidR="000A16EB" w:rsidRPr="00D94CA6">
        <w:rPr>
          <w:rFonts w:ascii="Calibri" w:hAnsi="Calibri"/>
          <w:i/>
          <w:lang w:val="tr-TR"/>
        </w:rPr>
        <w:t>(</w:t>
      </w:r>
      <w:r w:rsidR="005F5D40" w:rsidRPr="00D94CA6">
        <w:rPr>
          <w:rFonts w:ascii="Calibri" w:hAnsi="Calibri"/>
          <w:i/>
          <w:lang w:val="tr-TR"/>
        </w:rPr>
        <w:t>ÇSYÇ</w:t>
      </w:r>
      <w:r w:rsidR="000A16EB" w:rsidRPr="00D94CA6">
        <w:rPr>
          <w:rFonts w:ascii="Calibri" w:hAnsi="Calibri"/>
          <w:i/>
          <w:lang w:val="tr-TR"/>
        </w:rPr>
        <w:t>);</w:t>
      </w:r>
    </w:p>
    <w:p w14:paraId="39D61493" w14:textId="2C17DC97" w:rsidR="000A16EB" w:rsidRPr="00D94CA6" w:rsidRDefault="005F5D40" w:rsidP="000A16EB">
      <w:pPr>
        <w:pStyle w:val="ListeParagraf"/>
        <w:numPr>
          <w:ilvl w:val="0"/>
          <w:numId w:val="21"/>
        </w:numPr>
        <w:spacing w:after="0"/>
        <w:rPr>
          <w:rFonts w:ascii="Calibri" w:hAnsi="Calibri"/>
          <w:i/>
          <w:lang w:val="tr-TR"/>
        </w:rPr>
      </w:pPr>
      <w:r w:rsidRPr="00D94CA6">
        <w:rPr>
          <w:rFonts w:ascii="Calibri" w:hAnsi="Calibri"/>
          <w:i/>
          <w:lang w:val="tr-TR"/>
        </w:rPr>
        <w:t xml:space="preserve">İşgücü Yönetim </w:t>
      </w:r>
      <w:r w:rsidR="006B6D20" w:rsidRPr="00D94CA6">
        <w:rPr>
          <w:rFonts w:ascii="Calibri" w:hAnsi="Calibri"/>
          <w:i/>
          <w:lang w:val="tr-TR"/>
        </w:rPr>
        <w:t>P</w:t>
      </w:r>
      <w:r w:rsidRPr="00D94CA6">
        <w:rPr>
          <w:rFonts w:ascii="Calibri" w:hAnsi="Calibri"/>
          <w:i/>
          <w:lang w:val="tr-TR"/>
        </w:rPr>
        <w:t xml:space="preserve">rosedürü </w:t>
      </w:r>
      <w:r w:rsidR="000A16EB" w:rsidRPr="00D94CA6">
        <w:rPr>
          <w:rFonts w:ascii="Calibri" w:hAnsi="Calibri"/>
          <w:i/>
          <w:lang w:val="tr-TR"/>
        </w:rPr>
        <w:t>(</w:t>
      </w:r>
      <w:r w:rsidRPr="00D94CA6">
        <w:rPr>
          <w:rFonts w:ascii="Calibri" w:hAnsi="Calibri"/>
          <w:i/>
          <w:lang w:val="tr-TR"/>
        </w:rPr>
        <w:t>İYP</w:t>
      </w:r>
      <w:r w:rsidR="000A16EB" w:rsidRPr="00D94CA6">
        <w:rPr>
          <w:rFonts w:ascii="Calibri" w:hAnsi="Calibri"/>
          <w:i/>
          <w:lang w:val="tr-TR"/>
        </w:rPr>
        <w:t xml:space="preserve">); </w:t>
      </w:r>
      <w:r w:rsidRPr="00D94CA6">
        <w:rPr>
          <w:rFonts w:ascii="Calibri" w:hAnsi="Calibri"/>
          <w:i/>
          <w:lang w:val="tr-TR"/>
        </w:rPr>
        <w:t xml:space="preserve">ve </w:t>
      </w:r>
    </w:p>
    <w:p w14:paraId="64E01042" w14:textId="2567479A" w:rsidR="000A16EB" w:rsidRPr="00D94CA6" w:rsidRDefault="005F5D40" w:rsidP="000A16EB">
      <w:pPr>
        <w:pStyle w:val="ListeParagraf"/>
        <w:numPr>
          <w:ilvl w:val="0"/>
          <w:numId w:val="21"/>
        </w:numPr>
        <w:spacing w:after="0"/>
        <w:rPr>
          <w:rFonts w:ascii="Calibri" w:hAnsi="Calibri"/>
          <w:i/>
          <w:lang w:val="tr-TR"/>
        </w:rPr>
      </w:pPr>
      <w:r w:rsidRPr="00D94CA6">
        <w:rPr>
          <w:rFonts w:ascii="Calibri" w:hAnsi="Calibri"/>
          <w:i/>
          <w:lang w:val="tr-TR"/>
        </w:rPr>
        <w:t xml:space="preserve">Paydaş Katılım Planı </w:t>
      </w:r>
      <w:r w:rsidR="000A16EB" w:rsidRPr="00D94CA6">
        <w:rPr>
          <w:rFonts w:ascii="Calibri" w:hAnsi="Calibri"/>
          <w:i/>
          <w:lang w:val="tr-TR"/>
        </w:rPr>
        <w:t>(</w:t>
      </w:r>
      <w:r w:rsidRPr="00D94CA6">
        <w:rPr>
          <w:rFonts w:ascii="Calibri" w:hAnsi="Calibri"/>
          <w:i/>
          <w:lang w:val="tr-TR"/>
        </w:rPr>
        <w:t>PKP</w:t>
      </w:r>
      <w:r w:rsidR="000A16EB" w:rsidRPr="00D94CA6">
        <w:rPr>
          <w:rFonts w:ascii="Calibri" w:hAnsi="Calibri"/>
          <w:i/>
          <w:lang w:val="tr-TR"/>
        </w:rPr>
        <w:t>)</w:t>
      </w:r>
    </w:p>
    <w:p w14:paraId="20584404" w14:textId="7803E776" w:rsidR="00375C28" w:rsidRPr="00D94CA6" w:rsidRDefault="005F5D40" w:rsidP="000A16EB">
      <w:pPr>
        <w:pStyle w:val="ListeParagraf"/>
        <w:ind w:left="720" w:firstLine="0"/>
        <w:rPr>
          <w:rStyle w:val="AklamaBavurusu"/>
          <w:rFonts w:ascii="Calibri" w:hAnsi="Calibri"/>
          <w:sz w:val="22"/>
          <w:szCs w:val="22"/>
          <w:lang w:val="tr-TR"/>
        </w:rPr>
      </w:pPr>
      <w:r w:rsidRPr="00D94CA6">
        <w:rPr>
          <w:rFonts w:ascii="Calibri" w:hAnsi="Calibri"/>
          <w:lang w:val="tr-TR"/>
        </w:rPr>
        <w:t>ile bu dokümanlarda belirtilen takvim</w:t>
      </w:r>
      <w:r w:rsidR="00375C28" w:rsidRPr="00D94CA6">
        <w:rPr>
          <w:rFonts w:ascii="Calibri" w:hAnsi="Calibri"/>
          <w:lang w:val="tr-TR"/>
        </w:rPr>
        <w:t>.</w:t>
      </w:r>
    </w:p>
    <w:p w14:paraId="7536141C" w14:textId="64DAFC49" w:rsidR="00375C28" w:rsidRPr="00D94CA6" w:rsidRDefault="005F5D40" w:rsidP="00375C28">
      <w:pPr>
        <w:pStyle w:val="ListeParagraf"/>
        <w:numPr>
          <w:ilvl w:val="0"/>
          <w:numId w:val="16"/>
        </w:numPr>
        <w:rPr>
          <w:rFonts w:ascii="Calibri" w:hAnsi="Calibri"/>
          <w:lang w:val="tr-TR"/>
        </w:rPr>
      </w:pPr>
      <w:r w:rsidRPr="00D94CA6">
        <w:rPr>
          <w:rFonts w:ascii="Calibri" w:hAnsi="Calibri"/>
          <w:lang w:val="tr-TR"/>
        </w:rPr>
        <w:t>STB, spesifik önlemlerin ve eylemlerin yukarıdaki birinci maddede belirtilen ajans veya birim tarafından uygulanması durumunda dahi ÇSTP’nin tüm gerekliliklerine uyumdan sorumlu olacaktır</w:t>
      </w:r>
      <w:r w:rsidR="00375C28" w:rsidRPr="00D94CA6">
        <w:rPr>
          <w:rFonts w:ascii="Calibri" w:hAnsi="Calibri"/>
          <w:lang w:val="tr-TR"/>
        </w:rPr>
        <w:t>.</w:t>
      </w:r>
      <w:r w:rsidR="00375C28" w:rsidRPr="00D94CA6" w:rsidDel="007E4F9D">
        <w:rPr>
          <w:rFonts w:ascii="Calibri" w:hAnsi="Calibri"/>
          <w:lang w:val="tr-TR"/>
        </w:rPr>
        <w:t xml:space="preserve"> </w:t>
      </w:r>
    </w:p>
    <w:p w14:paraId="36AE5B07" w14:textId="1B5FCB90" w:rsidR="00375C28" w:rsidRPr="00D94CA6" w:rsidRDefault="005F5D40" w:rsidP="00375C28">
      <w:pPr>
        <w:pStyle w:val="ListeParagraf"/>
        <w:numPr>
          <w:ilvl w:val="0"/>
          <w:numId w:val="16"/>
        </w:numPr>
        <w:rPr>
          <w:rFonts w:ascii="Calibri" w:hAnsi="Calibri"/>
          <w:lang w:val="tr-TR"/>
        </w:rPr>
      </w:pPr>
      <w:r w:rsidRPr="00D94CA6">
        <w:rPr>
          <w:rFonts w:ascii="Calibri" w:hAnsi="Calibri"/>
          <w:lang w:val="tr-TR"/>
        </w:rPr>
        <w:t>Bu ÇSTP’de belirtilen önemli önlemlerin ve eylemlerin uygulanması, ÇSTP ve hukuki anlaşmanın koşullarının gerektirdiği şekilde STB tarafından izlenecek ve Banka’ya raporlanacaktır; öte yandan Banka</w:t>
      </w:r>
      <w:r w:rsidR="00375C28" w:rsidRPr="00D94CA6">
        <w:rPr>
          <w:rFonts w:ascii="Calibri" w:hAnsi="Calibri"/>
          <w:lang w:val="tr-TR"/>
        </w:rPr>
        <w:t xml:space="preserve"> </w:t>
      </w:r>
      <w:r w:rsidR="006B6D20" w:rsidRPr="00D94CA6">
        <w:rPr>
          <w:rFonts w:ascii="Calibri" w:hAnsi="Calibri"/>
          <w:lang w:val="tr-TR"/>
        </w:rPr>
        <w:t>Proje uygulaması boyunca önemli önlemlerin ve eylemlerin uygulamasındaki ilerlemeyi ve bunların tamamlanma durumunu izleyecek ve değerlendirecektir.</w:t>
      </w:r>
      <w:r w:rsidR="00375C28" w:rsidRPr="00D94CA6">
        <w:rPr>
          <w:rFonts w:ascii="Calibri" w:hAnsi="Calibri"/>
          <w:lang w:val="tr-TR"/>
        </w:rPr>
        <w:t xml:space="preserve"> </w:t>
      </w:r>
    </w:p>
    <w:p w14:paraId="59E6E1E6" w14:textId="76F58B41" w:rsidR="00375C28" w:rsidRPr="00D94CA6" w:rsidRDefault="006B6D20" w:rsidP="00D94CA6">
      <w:pPr>
        <w:pStyle w:val="ListeParagraf"/>
        <w:numPr>
          <w:ilvl w:val="0"/>
          <w:numId w:val="16"/>
        </w:numPr>
        <w:rPr>
          <w:rFonts w:ascii="Calibri" w:hAnsi="Calibri"/>
          <w:lang w:val="tr-TR"/>
        </w:rPr>
      </w:pPr>
      <w:r w:rsidRPr="00D94CA6">
        <w:rPr>
          <w:rFonts w:ascii="Calibri" w:hAnsi="Calibri"/>
          <w:lang w:val="tr-TR"/>
        </w:rPr>
        <w:t>Banka ve ST</w:t>
      </w:r>
      <w:r w:rsidR="00D94CA6" w:rsidRPr="00D94CA6">
        <w:rPr>
          <w:rFonts w:ascii="Calibri" w:hAnsi="Calibri"/>
          <w:lang w:val="tr-TR"/>
        </w:rPr>
        <w:t>B</w:t>
      </w:r>
      <w:r w:rsidRPr="00D94CA6">
        <w:rPr>
          <w:rFonts w:ascii="Calibri" w:hAnsi="Calibri"/>
          <w:lang w:val="tr-TR"/>
        </w:rPr>
        <w:t xml:space="preserve"> tarafından kabul edildiği gibi, bu </w:t>
      </w:r>
      <w:r w:rsidR="00D94CA6" w:rsidRPr="00D94CA6">
        <w:rPr>
          <w:rFonts w:ascii="Calibri" w:hAnsi="Calibri"/>
          <w:lang w:val="tr-TR"/>
        </w:rPr>
        <w:t>ÇSTP</w:t>
      </w:r>
      <w:r w:rsidRPr="00D94CA6">
        <w:rPr>
          <w:rFonts w:ascii="Calibri" w:hAnsi="Calibri"/>
          <w:lang w:val="tr-TR"/>
        </w:rPr>
        <w:t>, Proje uygulaması sırasında Proje</w:t>
      </w:r>
      <w:r w:rsidR="00D94CA6" w:rsidRPr="00D94CA6">
        <w:rPr>
          <w:rFonts w:ascii="Calibri" w:hAnsi="Calibri"/>
          <w:lang w:val="tr-TR"/>
        </w:rPr>
        <w:t>de meydana gelen</w:t>
      </w:r>
      <w:r w:rsidRPr="00D94CA6">
        <w:rPr>
          <w:rFonts w:ascii="Calibri" w:hAnsi="Calibri"/>
          <w:lang w:val="tr-TR"/>
        </w:rPr>
        <w:t xml:space="preserve"> değişikliklerin ve öngörülemeyen </w:t>
      </w:r>
      <w:r w:rsidR="00D94CA6" w:rsidRPr="00D94CA6">
        <w:rPr>
          <w:rFonts w:ascii="Calibri" w:hAnsi="Calibri"/>
          <w:lang w:val="tr-TR"/>
        </w:rPr>
        <w:t xml:space="preserve">koşulların </w:t>
      </w:r>
      <w:r w:rsidRPr="00D94CA6">
        <w:rPr>
          <w:rFonts w:ascii="Calibri" w:hAnsi="Calibri"/>
          <w:lang w:val="tr-TR"/>
        </w:rPr>
        <w:t xml:space="preserve">uyarlanabilir </w:t>
      </w:r>
      <w:r w:rsidR="00D94CA6" w:rsidRPr="00D94CA6">
        <w:rPr>
          <w:rFonts w:ascii="Calibri" w:hAnsi="Calibri"/>
          <w:lang w:val="tr-TR"/>
        </w:rPr>
        <w:t xml:space="preserve">bir şekilde </w:t>
      </w:r>
      <w:r w:rsidRPr="00D94CA6">
        <w:rPr>
          <w:rFonts w:ascii="Calibri" w:hAnsi="Calibri"/>
          <w:lang w:val="tr-TR"/>
        </w:rPr>
        <w:t xml:space="preserve">yönetimini yansıtacak şekilde veya </w:t>
      </w:r>
      <w:r w:rsidR="00D94CA6" w:rsidRPr="00D94CA6">
        <w:rPr>
          <w:rFonts w:ascii="Calibri" w:hAnsi="Calibri"/>
          <w:lang w:val="tr-TR"/>
        </w:rPr>
        <w:t xml:space="preserve">ÇSTP </w:t>
      </w:r>
      <w:r w:rsidRPr="00D94CA6">
        <w:rPr>
          <w:rFonts w:ascii="Calibri" w:hAnsi="Calibri"/>
          <w:lang w:val="tr-TR"/>
        </w:rPr>
        <w:t xml:space="preserve">kapsamında </w:t>
      </w:r>
      <w:r w:rsidR="00D94CA6" w:rsidRPr="00D94CA6">
        <w:rPr>
          <w:rFonts w:ascii="Calibri" w:hAnsi="Calibri"/>
          <w:lang w:val="tr-TR"/>
        </w:rPr>
        <w:t xml:space="preserve">gerçekleştirilen </w:t>
      </w:r>
      <w:r w:rsidRPr="00D94CA6">
        <w:rPr>
          <w:rFonts w:ascii="Calibri" w:hAnsi="Calibri"/>
          <w:lang w:val="tr-TR"/>
        </w:rPr>
        <w:t xml:space="preserve">Proje performans değerlendirilmesine </w:t>
      </w:r>
      <w:r w:rsidR="00D94CA6" w:rsidRPr="00D94CA6">
        <w:rPr>
          <w:rFonts w:ascii="Calibri" w:hAnsi="Calibri"/>
          <w:lang w:val="tr-TR"/>
        </w:rPr>
        <w:t xml:space="preserve">göre zaman zaman </w:t>
      </w:r>
      <w:r w:rsidRPr="00D94CA6">
        <w:rPr>
          <w:rFonts w:ascii="Calibri" w:hAnsi="Calibri"/>
          <w:lang w:val="tr-TR"/>
        </w:rPr>
        <w:t>revize edilebilir.</w:t>
      </w:r>
      <w:r w:rsidR="00375C28" w:rsidRPr="00D94CA6">
        <w:rPr>
          <w:rFonts w:ascii="Calibri" w:hAnsi="Calibri"/>
          <w:lang w:val="tr-TR"/>
        </w:rPr>
        <w:t xml:space="preserve"> </w:t>
      </w:r>
      <w:r w:rsidR="00D94CA6" w:rsidRPr="00D94CA6">
        <w:rPr>
          <w:rFonts w:ascii="Calibri" w:hAnsi="Calibri"/>
          <w:lang w:val="tr-TR"/>
        </w:rPr>
        <w:t>Bu gibi durumlarda, STB yapılan değişiklikleri Banka ile onaylayacak ve ÇSTP’yi bu değişiklikleri yansıtacak şekilde güncelleyecektir</w:t>
      </w:r>
      <w:r w:rsidR="00375C28" w:rsidRPr="00D94CA6">
        <w:rPr>
          <w:rFonts w:ascii="Calibri" w:hAnsi="Calibri"/>
          <w:lang w:val="tr-TR"/>
        </w:rPr>
        <w:t xml:space="preserve">. </w:t>
      </w:r>
      <w:r w:rsidR="00D94CA6" w:rsidRPr="00D94CA6">
        <w:rPr>
          <w:rFonts w:ascii="Calibri" w:hAnsi="Calibri"/>
          <w:lang w:val="tr-TR"/>
        </w:rPr>
        <w:t>ÇSTP'de yapılan değişikliklere ilişkin karar Banka ile STB arasında imzalanan mektup teatisi yoluyla belgelenecektir.  STB güncellenen ÇSTP’yi derhal kamuoyuna açıklayacaktır</w:t>
      </w:r>
      <w:r w:rsidR="00375C28" w:rsidRPr="00D94CA6">
        <w:rPr>
          <w:rFonts w:ascii="Calibri" w:hAnsi="Calibri"/>
          <w:lang w:val="tr-TR"/>
        </w:rPr>
        <w:t xml:space="preserve">. </w:t>
      </w:r>
    </w:p>
    <w:p w14:paraId="097523E7" w14:textId="17B4019C" w:rsidR="00375C28" w:rsidRPr="00D94CA6" w:rsidRDefault="00D94CA6" w:rsidP="00D94CA6">
      <w:pPr>
        <w:pStyle w:val="ListeParagraf"/>
        <w:numPr>
          <w:ilvl w:val="0"/>
          <w:numId w:val="16"/>
        </w:numPr>
        <w:rPr>
          <w:rFonts w:ascii="Calibri" w:hAnsi="Calibri"/>
          <w:lang w:val="tr-TR"/>
        </w:rPr>
        <w:sectPr w:rsidR="00375C28" w:rsidRPr="00D94CA6" w:rsidSect="00C35F01">
          <w:headerReference w:type="even" r:id="rId11"/>
          <w:headerReference w:type="default" r:id="rId12"/>
          <w:footerReference w:type="default" r:id="rId13"/>
          <w:headerReference w:type="first" r:id="rId14"/>
          <w:footerReference w:type="first" r:id="rId15"/>
          <w:pgSz w:w="12240" w:h="15840"/>
          <w:pgMar w:top="720" w:right="1170" w:bottom="720" w:left="990" w:header="720" w:footer="720" w:gutter="0"/>
          <w:cols w:space="720"/>
          <w:titlePg/>
          <w:docGrid w:linePitch="360"/>
        </w:sectPr>
      </w:pPr>
      <w:r w:rsidRPr="00D94CA6">
        <w:rPr>
          <w:rFonts w:ascii="Calibri" w:hAnsi="Calibri"/>
          <w:lang w:val="tr-TR"/>
        </w:rPr>
        <w:t>Proje değişiklikleri</w:t>
      </w:r>
      <w:r>
        <w:rPr>
          <w:rFonts w:ascii="Calibri" w:hAnsi="Calibri"/>
          <w:lang w:val="tr-TR"/>
        </w:rPr>
        <w:t>nin</w:t>
      </w:r>
      <w:r w:rsidRPr="00D94CA6">
        <w:rPr>
          <w:rFonts w:ascii="Calibri" w:hAnsi="Calibri"/>
          <w:lang w:val="tr-TR"/>
        </w:rPr>
        <w:t>, öngörülemeyen durumlar</w:t>
      </w:r>
      <w:r>
        <w:rPr>
          <w:rFonts w:ascii="Calibri" w:hAnsi="Calibri"/>
          <w:lang w:val="tr-TR"/>
        </w:rPr>
        <w:t>ın</w:t>
      </w:r>
      <w:r w:rsidRPr="00D94CA6">
        <w:rPr>
          <w:rFonts w:ascii="Calibri" w:hAnsi="Calibri"/>
          <w:lang w:val="tr-TR"/>
        </w:rPr>
        <w:t xml:space="preserve"> veya Proje performansının Proje uygulaması sırasında risk ve etkilerde değişikliklere yol açması halinde, </w:t>
      </w:r>
      <w:r>
        <w:rPr>
          <w:rFonts w:ascii="Calibri" w:hAnsi="Calibri"/>
          <w:lang w:val="tr-TR"/>
        </w:rPr>
        <w:t xml:space="preserve">STB </w:t>
      </w:r>
      <w:r w:rsidRPr="00D94CA6">
        <w:rPr>
          <w:rFonts w:ascii="Calibri" w:hAnsi="Calibri"/>
          <w:lang w:val="tr-TR"/>
        </w:rPr>
        <w:t xml:space="preserve">bu riskleri ve etkileri </w:t>
      </w:r>
      <w:r>
        <w:rPr>
          <w:rFonts w:ascii="Calibri" w:hAnsi="Calibri"/>
          <w:lang w:val="tr-TR"/>
        </w:rPr>
        <w:t xml:space="preserve">ortadan kaldırmaya yönelik </w:t>
      </w:r>
      <w:r w:rsidRPr="00D94CA6">
        <w:rPr>
          <w:rFonts w:ascii="Calibri" w:hAnsi="Calibri"/>
          <w:lang w:val="tr-TR"/>
        </w:rPr>
        <w:t>eylemleri ve önlemleri uygulamak için gerek</w:t>
      </w:r>
      <w:r>
        <w:rPr>
          <w:rFonts w:ascii="Calibri" w:hAnsi="Calibri"/>
          <w:lang w:val="tr-TR"/>
        </w:rPr>
        <w:t xml:space="preserve">irse </w:t>
      </w:r>
      <w:r w:rsidRPr="00D94CA6">
        <w:rPr>
          <w:rFonts w:ascii="Calibri" w:hAnsi="Calibri"/>
          <w:lang w:val="tr-TR"/>
        </w:rPr>
        <w:t>ilave fonlar sağlayacaktır</w:t>
      </w:r>
      <w:r w:rsidR="00375C28" w:rsidRPr="00D94CA6">
        <w:rPr>
          <w:rFonts w:cstheme="minorHAnsi"/>
          <w:lang w:val="tr-TR"/>
        </w:rPr>
        <w:t>.</w:t>
      </w:r>
    </w:p>
    <w:tbl>
      <w:tblPr>
        <w:tblStyle w:val="TabloKlavuzu"/>
        <w:tblW w:w="14305" w:type="dxa"/>
        <w:jc w:val="center"/>
        <w:tblLayout w:type="fixed"/>
        <w:tblCellMar>
          <w:left w:w="115" w:type="dxa"/>
          <w:right w:w="115" w:type="dxa"/>
        </w:tblCellMar>
        <w:tblLook w:val="04A0" w:firstRow="1" w:lastRow="0" w:firstColumn="1" w:lastColumn="0" w:noHBand="0" w:noVBand="1"/>
      </w:tblPr>
      <w:tblGrid>
        <w:gridCol w:w="715"/>
        <w:gridCol w:w="6120"/>
        <w:gridCol w:w="3780"/>
        <w:gridCol w:w="3690"/>
      </w:tblGrid>
      <w:tr w:rsidR="007E7A33" w:rsidRPr="00100B74" w14:paraId="0B4C8E77" w14:textId="77777777" w:rsidTr="007E7A33">
        <w:trPr>
          <w:cantSplit/>
          <w:jc w:val="center"/>
        </w:trPr>
        <w:tc>
          <w:tcPr>
            <w:tcW w:w="14305" w:type="dxa"/>
            <w:gridSpan w:val="4"/>
            <w:tcBorders>
              <w:bottom w:val="single" w:sz="4" w:space="0" w:color="auto"/>
            </w:tcBorders>
            <w:shd w:val="clear" w:color="auto" w:fill="F4B083" w:themeFill="accent2" w:themeFillTint="99"/>
          </w:tcPr>
          <w:p w14:paraId="61516996" w14:textId="2A484B3D" w:rsidR="007E7A33" w:rsidRPr="00100B74" w:rsidDel="00777D1F" w:rsidRDefault="00D94CA6" w:rsidP="007E7A33">
            <w:pPr>
              <w:keepLines/>
              <w:widowControl w:val="0"/>
              <w:rPr>
                <w:rFonts w:cstheme="minorHAnsi"/>
                <w:sz w:val="20"/>
                <w:szCs w:val="20"/>
                <w:lang w:val="tr-TR"/>
              </w:rPr>
            </w:pPr>
            <w:r w:rsidRPr="00100B74">
              <w:rPr>
                <w:rFonts w:cstheme="minorHAnsi"/>
                <w:b/>
                <w:sz w:val="20"/>
                <w:szCs w:val="20"/>
                <w:lang w:val="tr-TR"/>
              </w:rPr>
              <w:lastRenderedPageBreak/>
              <w:t xml:space="preserve">İZLEME VE RAPORLAMA </w:t>
            </w:r>
          </w:p>
        </w:tc>
      </w:tr>
      <w:tr w:rsidR="00AC254D" w:rsidRPr="00100B74" w14:paraId="42E77CF9" w14:textId="77777777" w:rsidTr="007E7A33">
        <w:trPr>
          <w:cantSplit/>
          <w:jc w:val="center"/>
        </w:trPr>
        <w:tc>
          <w:tcPr>
            <w:tcW w:w="715" w:type="dxa"/>
            <w:tcBorders>
              <w:bottom w:val="single" w:sz="4" w:space="0" w:color="auto"/>
            </w:tcBorders>
          </w:tcPr>
          <w:p w14:paraId="13021F15" w14:textId="77777777" w:rsidR="00AC254D" w:rsidRPr="00100B74" w:rsidRDefault="00AC254D" w:rsidP="00AC254D">
            <w:pPr>
              <w:keepLines/>
              <w:widowControl w:val="0"/>
              <w:jc w:val="center"/>
              <w:rPr>
                <w:rFonts w:cstheme="minorHAnsi"/>
                <w:sz w:val="20"/>
                <w:szCs w:val="20"/>
                <w:lang w:val="tr-TR"/>
              </w:rPr>
            </w:pPr>
            <w:r w:rsidRPr="00100B74">
              <w:rPr>
                <w:rFonts w:cstheme="minorHAnsi"/>
                <w:sz w:val="20"/>
                <w:szCs w:val="20"/>
                <w:lang w:val="tr-TR"/>
              </w:rPr>
              <w:t>A</w:t>
            </w:r>
          </w:p>
        </w:tc>
        <w:tc>
          <w:tcPr>
            <w:tcW w:w="6120" w:type="dxa"/>
            <w:tcBorders>
              <w:bottom w:val="single" w:sz="4" w:space="0" w:color="auto"/>
            </w:tcBorders>
          </w:tcPr>
          <w:p w14:paraId="71B8F36E" w14:textId="1055444E" w:rsidR="00AC254D" w:rsidRPr="004B6D7F" w:rsidRDefault="00D94CA6" w:rsidP="004B6D7F">
            <w:pPr>
              <w:jc w:val="both"/>
              <w:rPr>
                <w:rFonts w:cstheme="minorHAnsi"/>
                <w:color w:val="0070C0"/>
                <w:sz w:val="20"/>
                <w:lang w:val="tr-TR"/>
              </w:rPr>
            </w:pPr>
            <w:r w:rsidRPr="004B6D7F">
              <w:rPr>
                <w:rFonts w:cstheme="minorHAnsi"/>
                <w:b/>
                <w:color w:val="0070C0"/>
                <w:sz w:val="20"/>
                <w:lang w:val="tr-TR"/>
              </w:rPr>
              <w:t>DÜZENLİ İZLEME</w:t>
            </w:r>
            <w:r w:rsidR="00AC254D" w:rsidRPr="004B6D7F">
              <w:rPr>
                <w:rFonts w:cstheme="minorHAnsi"/>
                <w:color w:val="0070C0"/>
                <w:sz w:val="20"/>
                <w:lang w:val="tr-TR"/>
              </w:rPr>
              <w:t xml:space="preserve">: </w:t>
            </w:r>
          </w:p>
          <w:p w14:paraId="6C955B70" w14:textId="11BCD32F" w:rsidR="00AC254D" w:rsidRPr="00100B74" w:rsidRDefault="00C86270" w:rsidP="004B6D7F">
            <w:pPr>
              <w:keepLines/>
              <w:widowControl w:val="0"/>
              <w:jc w:val="both"/>
              <w:rPr>
                <w:rFonts w:cstheme="minorHAnsi"/>
                <w:sz w:val="20"/>
                <w:szCs w:val="20"/>
                <w:lang w:val="tr-TR"/>
              </w:rPr>
            </w:pPr>
            <w:r w:rsidRPr="004B6D7F">
              <w:rPr>
                <w:rFonts w:eastAsia="Times New Roman" w:cstheme="minorHAnsi"/>
                <w:sz w:val="20"/>
                <w:szCs w:val="20"/>
              </w:rPr>
              <w:t>ÇSTP’</w:t>
            </w:r>
            <w:r w:rsidR="004D29B5" w:rsidRPr="004B6D7F">
              <w:rPr>
                <w:rFonts w:eastAsia="Times New Roman" w:cstheme="minorHAnsi"/>
                <w:sz w:val="20"/>
                <w:szCs w:val="20"/>
              </w:rPr>
              <w:t>nin</w:t>
            </w:r>
            <w:r w:rsidRPr="004B6D7F">
              <w:rPr>
                <w:rFonts w:eastAsia="Times New Roman" w:cstheme="minorHAnsi"/>
                <w:sz w:val="20"/>
                <w:szCs w:val="20"/>
              </w:rPr>
              <w:t xml:space="preserve">, çevresel ve </w:t>
            </w:r>
            <w:r w:rsidR="004D29B5" w:rsidRPr="004B6D7F">
              <w:rPr>
                <w:rFonts w:eastAsia="Times New Roman" w:cstheme="minorHAnsi"/>
                <w:sz w:val="20"/>
                <w:szCs w:val="20"/>
              </w:rPr>
              <w:t>sosyal</w:t>
            </w:r>
            <w:r w:rsidRPr="004B6D7F">
              <w:rPr>
                <w:rFonts w:eastAsia="Times New Roman" w:cstheme="minorHAnsi"/>
                <w:sz w:val="20"/>
                <w:szCs w:val="20"/>
              </w:rPr>
              <w:t xml:space="preserve"> yönetim çerçevesinin, paydaş katılım faaliyetlerinin uygulanması ve şikayet mekanizmalarının işleyişi ile ilgili düzenli izleme raporlarının hazırlanması ve sunulması</w:t>
            </w:r>
            <w:r w:rsidR="00AC254D" w:rsidRPr="004B6D7F">
              <w:rPr>
                <w:rFonts w:eastAsia="Times New Roman" w:cstheme="minorHAnsi"/>
                <w:sz w:val="20"/>
                <w:szCs w:val="20"/>
              </w:rPr>
              <w:t>.</w:t>
            </w:r>
          </w:p>
        </w:tc>
        <w:tc>
          <w:tcPr>
            <w:tcW w:w="3780" w:type="dxa"/>
            <w:tcBorders>
              <w:bottom w:val="single" w:sz="4" w:space="0" w:color="auto"/>
            </w:tcBorders>
          </w:tcPr>
          <w:p w14:paraId="38E1CE26" w14:textId="4A8CB7D5" w:rsidR="002215F8" w:rsidRPr="00100B74" w:rsidRDefault="002215F8" w:rsidP="004B6D7F">
            <w:pPr>
              <w:keepLines/>
              <w:widowControl w:val="0"/>
              <w:jc w:val="both"/>
              <w:rPr>
                <w:rFonts w:cstheme="minorHAnsi"/>
                <w:sz w:val="20"/>
                <w:szCs w:val="20"/>
                <w:lang w:val="tr-TR"/>
              </w:rPr>
            </w:pPr>
            <w:r>
              <w:rPr>
                <w:rFonts w:cstheme="minorHAnsi"/>
                <w:sz w:val="20"/>
                <w:szCs w:val="20"/>
                <w:lang w:val="tr-TR"/>
              </w:rPr>
              <w:t>Hibe sözleşmesinin yürürlüğe girmesinden 180 gün sonra, proje uygulaması boyunca her 6 ayda bir</w:t>
            </w:r>
          </w:p>
        </w:tc>
        <w:tc>
          <w:tcPr>
            <w:tcW w:w="3690" w:type="dxa"/>
            <w:tcBorders>
              <w:bottom w:val="single" w:sz="4" w:space="0" w:color="auto"/>
            </w:tcBorders>
          </w:tcPr>
          <w:p w14:paraId="5B465E52" w14:textId="77777777" w:rsidR="004B6D7F" w:rsidRDefault="00C86270" w:rsidP="004B6D7F">
            <w:pPr>
              <w:keepLines/>
              <w:widowControl w:val="0"/>
              <w:jc w:val="both"/>
              <w:rPr>
                <w:rFonts w:cstheme="minorHAnsi"/>
                <w:sz w:val="20"/>
                <w:szCs w:val="20"/>
                <w:lang w:val="tr-TR"/>
              </w:rPr>
            </w:pPr>
            <w:r w:rsidRPr="00100B74">
              <w:rPr>
                <w:rFonts w:cstheme="minorHAnsi"/>
                <w:sz w:val="20"/>
                <w:szCs w:val="20"/>
                <w:lang w:val="tr-TR"/>
              </w:rPr>
              <w:t>STB PUB</w:t>
            </w:r>
            <w:r w:rsidR="00AC254D" w:rsidRPr="00100B74">
              <w:rPr>
                <w:rFonts w:cstheme="minorHAnsi"/>
                <w:sz w:val="20"/>
                <w:szCs w:val="20"/>
                <w:lang w:val="tr-TR"/>
              </w:rPr>
              <w:t xml:space="preserve">. </w:t>
            </w:r>
          </w:p>
          <w:p w14:paraId="49AE6863" w14:textId="2EB47056" w:rsidR="00AC254D" w:rsidRPr="00100B74" w:rsidRDefault="00C86270" w:rsidP="004B6D7F">
            <w:pPr>
              <w:keepLines/>
              <w:widowControl w:val="0"/>
              <w:jc w:val="both"/>
              <w:rPr>
                <w:rFonts w:cstheme="minorHAnsi"/>
                <w:sz w:val="20"/>
                <w:szCs w:val="20"/>
                <w:lang w:val="tr-TR"/>
              </w:rPr>
            </w:pPr>
            <w:r w:rsidRPr="00100B74">
              <w:rPr>
                <w:rFonts w:cstheme="minorHAnsi"/>
                <w:sz w:val="20"/>
                <w:szCs w:val="20"/>
                <w:lang w:val="tr-TR"/>
              </w:rPr>
              <w:t xml:space="preserve">Veriler Kalkınma Ajanslarından ve Topluluk Uygulama Ortakları yoluyla toplanacaktır </w:t>
            </w:r>
          </w:p>
        </w:tc>
      </w:tr>
      <w:tr w:rsidR="00AC254D" w:rsidRPr="00100B74" w14:paraId="50DE4110" w14:textId="77777777" w:rsidTr="007E7A33">
        <w:trPr>
          <w:cantSplit/>
          <w:jc w:val="center"/>
        </w:trPr>
        <w:tc>
          <w:tcPr>
            <w:tcW w:w="715" w:type="dxa"/>
            <w:tcBorders>
              <w:bottom w:val="single" w:sz="4" w:space="0" w:color="000000"/>
            </w:tcBorders>
          </w:tcPr>
          <w:p w14:paraId="45B24296" w14:textId="77777777" w:rsidR="00AC254D" w:rsidRPr="00100B74" w:rsidRDefault="00AC254D" w:rsidP="00AC254D">
            <w:pPr>
              <w:keepLines/>
              <w:widowControl w:val="0"/>
              <w:jc w:val="center"/>
              <w:rPr>
                <w:rFonts w:cstheme="minorHAnsi"/>
                <w:sz w:val="20"/>
                <w:szCs w:val="20"/>
                <w:lang w:val="tr-TR"/>
              </w:rPr>
            </w:pPr>
            <w:r w:rsidRPr="00100B74">
              <w:rPr>
                <w:rFonts w:cstheme="minorHAnsi"/>
                <w:sz w:val="20"/>
                <w:szCs w:val="20"/>
                <w:lang w:val="tr-TR"/>
              </w:rPr>
              <w:t>B</w:t>
            </w:r>
          </w:p>
        </w:tc>
        <w:tc>
          <w:tcPr>
            <w:tcW w:w="6120" w:type="dxa"/>
            <w:tcBorders>
              <w:bottom w:val="single" w:sz="4" w:space="0" w:color="000000"/>
            </w:tcBorders>
          </w:tcPr>
          <w:p w14:paraId="3D4F860F" w14:textId="0B2001B5" w:rsidR="00AC254D" w:rsidRPr="004B6D7F" w:rsidRDefault="00C86270" w:rsidP="00AC254D">
            <w:pPr>
              <w:rPr>
                <w:rFonts w:cstheme="minorHAnsi"/>
                <w:b/>
                <w:color w:val="0070C0"/>
                <w:sz w:val="20"/>
                <w:lang w:val="tr-TR"/>
              </w:rPr>
            </w:pPr>
            <w:r w:rsidRPr="004B6D7F">
              <w:rPr>
                <w:rFonts w:cstheme="minorHAnsi"/>
                <w:b/>
                <w:color w:val="0070C0"/>
                <w:sz w:val="20"/>
                <w:lang w:val="tr-TR"/>
              </w:rPr>
              <w:t xml:space="preserve">ÜÇ AYLIK İZLEME </w:t>
            </w:r>
          </w:p>
          <w:p w14:paraId="5862E605" w14:textId="365F86CC" w:rsidR="00AC254D" w:rsidRPr="00100B74" w:rsidRDefault="004B6D7F" w:rsidP="004B6D7F">
            <w:pPr>
              <w:pStyle w:val="ModelNrmlSingle"/>
              <w:keepLines/>
              <w:widowControl w:val="0"/>
              <w:spacing w:after="0"/>
              <w:ind w:firstLine="0"/>
              <w:rPr>
                <w:rFonts w:asciiTheme="minorHAnsi" w:hAnsiTheme="minorHAnsi" w:cstheme="minorHAnsi"/>
                <w:sz w:val="20"/>
                <w:lang w:val="tr-TR"/>
              </w:rPr>
            </w:pPr>
            <w:r w:rsidRPr="004B6D7F">
              <w:rPr>
                <w:rFonts w:asciiTheme="minorHAnsi" w:hAnsiTheme="minorHAnsi" w:cstheme="minorHAnsi"/>
                <w:sz w:val="20"/>
              </w:rPr>
              <w:t>Proje süresi boyunca tüm alt proje sahalarındaki paydaş katılım faaliyetleri ve şikayet kayıtları dahil ancak bunlarla sınırlı olmamak üzere, Projenin çevresel, sosyal, sağlık ve güvenlik (ÇS</w:t>
            </w:r>
            <w:r>
              <w:rPr>
                <w:rFonts w:asciiTheme="minorHAnsi" w:hAnsiTheme="minorHAnsi" w:cstheme="minorHAnsi"/>
                <w:sz w:val="20"/>
              </w:rPr>
              <w:t>S</w:t>
            </w:r>
            <w:r w:rsidRPr="004B6D7F">
              <w:rPr>
                <w:rFonts w:asciiTheme="minorHAnsi" w:hAnsiTheme="minorHAnsi" w:cstheme="minorHAnsi"/>
                <w:sz w:val="20"/>
              </w:rPr>
              <w:t>G) performansına ilişkin üç aylık ilerleme raporların</w:t>
            </w:r>
            <w:r>
              <w:rPr>
                <w:rFonts w:asciiTheme="minorHAnsi" w:hAnsiTheme="minorHAnsi" w:cstheme="minorHAnsi"/>
                <w:sz w:val="20"/>
              </w:rPr>
              <w:t>ın tutulması ve izlenmesi</w:t>
            </w:r>
            <w:r w:rsidRPr="004B6D7F">
              <w:rPr>
                <w:rFonts w:asciiTheme="minorHAnsi" w:hAnsiTheme="minorHAnsi" w:cstheme="minorHAnsi"/>
                <w:sz w:val="20"/>
              </w:rPr>
              <w:t xml:space="preserve">. </w:t>
            </w:r>
            <w:r>
              <w:rPr>
                <w:rFonts w:asciiTheme="minorHAnsi" w:hAnsiTheme="minorHAnsi" w:cstheme="minorHAnsi"/>
                <w:sz w:val="20"/>
              </w:rPr>
              <w:t>TUO’ların ihale belgelerinde raporlama gereksinimleri dahil edilecektir.</w:t>
            </w:r>
          </w:p>
        </w:tc>
        <w:tc>
          <w:tcPr>
            <w:tcW w:w="3780" w:type="dxa"/>
            <w:tcBorders>
              <w:bottom w:val="single" w:sz="4" w:space="0" w:color="000000"/>
            </w:tcBorders>
          </w:tcPr>
          <w:p w14:paraId="651F2EFF" w14:textId="48F78BA7" w:rsidR="00AC254D" w:rsidRPr="00100B74" w:rsidRDefault="00C86270" w:rsidP="00AC254D">
            <w:pPr>
              <w:keepLines/>
              <w:widowControl w:val="0"/>
              <w:rPr>
                <w:rFonts w:cstheme="minorHAnsi"/>
                <w:sz w:val="20"/>
                <w:szCs w:val="20"/>
                <w:highlight w:val="yellow"/>
                <w:lang w:val="tr-TR"/>
              </w:rPr>
            </w:pPr>
            <w:r w:rsidRPr="00100B74">
              <w:rPr>
                <w:rFonts w:cstheme="minorHAnsi"/>
                <w:sz w:val="20"/>
                <w:szCs w:val="20"/>
                <w:lang w:val="tr-TR"/>
              </w:rPr>
              <w:t>Ü</w:t>
            </w:r>
            <w:r w:rsidR="004B6D7F">
              <w:rPr>
                <w:rFonts w:cstheme="minorHAnsi"/>
                <w:sz w:val="20"/>
                <w:szCs w:val="20"/>
                <w:lang w:val="tr-TR"/>
              </w:rPr>
              <w:t>ç</w:t>
            </w:r>
            <w:r w:rsidRPr="00100B74">
              <w:rPr>
                <w:rFonts w:cstheme="minorHAnsi"/>
                <w:sz w:val="20"/>
                <w:szCs w:val="20"/>
                <w:lang w:val="tr-TR"/>
              </w:rPr>
              <w:t xml:space="preserve"> ayda bir </w:t>
            </w:r>
          </w:p>
        </w:tc>
        <w:tc>
          <w:tcPr>
            <w:tcW w:w="3690" w:type="dxa"/>
            <w:tcBorders>
              <w:bottom w:val="single" w:sz="4" w:space="0" w:color="000000"/>
            </w:tcBorders>
          </w:tcPr>
          <w:p w14:paraId="785ADD07" w14:textId="3DF05762" w:rsidR="00AC254D" w:rsidRPr="00100B74" w:rsidRDefault="00C86270" w:rsidP="00AC254D">
            <w:pPr>
              <w:keepLines/>
              <w:widowControl w:val="0"/>
              <w:rPr>
                <w:rFonts w:cstheme="minorHAnsi"/>
                <w:sz w:val="20"/>
                <w:szCs w:val="20"/>
                <w:lang w:val="tr-TR"/>
              </w:rPr>
            </w:pPr>
            <w:r w:rsidRPr="00100B74">
              <w:rPr>
                <w:rFonts w:cstheme="minorHAnsi"/>
                <w:sz w:val="20"/>
                <w:szCs w:val="20"/>
                <w:lang w:val="tr-TR"/>
              </w:rPr>
              <w:t>STB</w:t>
            </w:r>
            <w:r w:rsidR="00AC254D" w:rsidRPr="00100B74">
              <w:rPr>
                <w:rFonts w:cstheme="minorHAnsi"/>
                <w:sz w:val="20"/>
                <w:szCs w:val="20"/>
                <w:lang w:val="tr-TR"/>
              </w:rPr>
              <w:t xml:space="preserve">, </w:t>
            </w:r>
            <w:r w:rsidR="004D29B5" w:rsidRPr="00100B74">
              <w:rPr>
                <w:rFonts w:cstheme="minorHAnsi"/>
                <w:sz w:val="20"/>
                <w:szCs w:val="20"/>
                <w:lang w:val="tr-TR"/>
              </w:rPr>
              <w:t>Kalkınma</w:t>
            </w:r>
            <w:r w:rsidRPr="00100B74">
              <w:rPr>
                <w:rFonts w:cstheme="minorHAnsi"/>
                <w:sz w:val="20"/>
                <w:szCs w:val="20"/>
                <w:lang w:val="tr-TR"/>
              </w:rPr>
              <w:t xml:space="preserve"> Ajansları ve Topluluk Uygulama Ortakları</w:t>
            </w:r>
          </w:p>
        </w:tc>
      </w:tr>
      <w:tr w:rsidR="008B50E3" w:rsidRPr="00100B74" w14:paraId="6A83E60F" w14:textId="77777777" w:rsidTr="007E7A33">
        <w:trPr>
          <w:cantSplit/>
          <w:jc w:val="center"/>
        </w:trPr>
        <w:tc>
          <w:tcPr>
            <w:tcW w:w="715" w:type="dxa"/>
            <w:tcBorders>
              <w:bottom w:val="single" w:sz="4" w:space="0" w:color="000000"/>
            </w:tcBorders>
          </w:tcPr>
          <w:p w14:paraId="49D0A138" w14:textId="00807471" w:rsidR="008B50E3" w:rsidRPr="00100B74" w:rsidRDefault="008B50E3" w:rsidP="008B50E3">
            <w:pPr>
              <w:keepLines/>
              <w:widowControl w:val="0"/>
              <w:jc w:val="center"/>
              <w:rPr>
                <w:rFonts w:cstheme="minorHAnsi"/>
                <w:sz w:val="20"/>
                <w:szCs w:val="20"/>
                <w:lang w:val="tr-TR"/>
              </w:rPr>
            </w:pPr>
            <w:r>
              <w:rPr>
                <w:rFonts w:cstheme="minorHAnsi"/>
                <w:sz w:val="20"/>
                <w:szCs w:val="20"/>
                <w:lang w:val="tr-TR"/>
              </w:rPr>
              <w:lastRenderedPageBreak/>
              <w:t>C</w:t>
            </w:r>
          </w:p>
        </w:tc>
        <w:tc>
          <w:tcPr>
            <w:tcW w:w="6120" w:type="dxa"/>
            <w:tcBorders>
              <w:bottom w:val="single" w:sz="4" w:space="0" w:color="000000"/>
            </w:tcBorders>
          </w:tcPr>
          <w:p w14:paraId="7D623FAF" w14:textId="68D655AA" w:rsidR="008B50E3" w:rsidRPr="00273AC3" w:rsidRDefault="008B50E3" w:rsidP="008B50E3">
            <w:pPr>
              <w:pStyle w:val="ModelNrmlSingle"/>
              <w:keepLines/>
              <w:widowControl w:val="0"/>
              <w:spacing w:after="0"/>
              <w:ind w:firstLine="0"/>
              <w:jc w:val="left"/>
              <w:rPr>
                <w:rFonts w:asciiTheme="minorHAnsi" w:hAnsiTheme="minorHAnsi" w:cstheme="minorHAnsi"/>
                <w:bCs/>
                <w:color w:val="4472C4" w:themeColor="accent1"/>
                <w:sz w:val="20"/>
              </w:rPr>
            </w:pPr>
            <w:r>
              <w:rPr>
                <w:rFonts w:asciiTheme="minorHAnsi" w:hAnsiTheme="minorHAnsi" w:cstheme="minorHAnsi"/>
                <w:b/>
                <w:bCs/>
                <w:color w:val="4472C4" w:themeColor="accent1"/>
                <w:sz w:val="20"/>
              </w:rPr>
              <w:t>OLAYLAR VE KAZALAR</w:t>
            </w:r>
          </w:p>
          <w:p w14:paraId="72277DD9" w14:textId="7EB0353E" w:rsidR="008B50E3" w:rsidRDefault="008B50E3" w:rsidP="008B50E3">
            <w:pPr>
              <w:rPr>
                <w:rFonts w:cstheme="minorHAnsi"/>
                <w:sz w:val="20"/>
              </w:rPr>
            </w:pPr>
            <w:r w:rsidRPr="004B6D7F">
              <w:rPr>
                <w:rFonts w:cstheme="minorHAnsi"/>
                <w:sz w:val="20"/>
              </w:rPr>
              <w:t xml:space="preserve">Çevre, etkilenen topluluklar, halk veya işçiler üzerinde önemli bir olumsuz etkiye sahip olan veya olması muhtemel olan Proje ile ilgili herhangi bir olay veya </w:t>
            </w:r>
            <w:r>
              <w:rPr>
                <w:rFonts w:cstheme="minorHAnsi"/>
                <w:sz w:val="20"/>
              </w:rPr>
              <w:t>haza</w:t>
            </w:r>
            <w:r w:rsidRPr="004B6D7F">
              <w:rPr>
                <w:rFonts w:cstheme="minorHAnsi"/>
                <w:sz w:val="20"/>
              </w:rPr>
              <w:t xml:space="preserve"> derhal Banka'ya bildir</w:t>
            </w:r>
            <w:r>
              <w:rPr>
                <w:rFonts w:cstheme="minorHAnsi"/>
                <w:sz w:val="20"/>
              </w:rPr>
              <w:t>ilecektir. (Yanlızca bunlarla sınırlı olmamak ile birlikte; alt projelerde inşaatlarda gerçekleşen olay ve kazalar, çevresel dökülmeler vb.)</w:t>
            </w:r>
          </w:p>
          <w:p w14:paraId="6A060B4D" w14:textId="77777777" w:rsidR="008B50E3" w:rsidRPr="004B6D7F" w:rsidRDefault="008B50E3" w:rsidP="008B50E3">
            <w:pPr>
              <w:rPr>
                <w:rFonts w:cstheme="minorHAnsi"/>
                <w:sz w:val="20"/>
              </w:rPr>
            </w:pPr>
          </w:p>
          <w:p w14:paraId="04EC7240" w14:textId="38C14111" w:rsidR="008B50E3" w:rsidRPr="004B6D7F" w:rsidRDefault="008B50E3" w:rsidP="008B50E3">
            <w:pPr>
              <w:rPr>
                <w:rFonts w:cstheme="minorHAnsi"/>
                <w:sz w:val="20"/>
              </w:rPr>
            </w:pPr>
            <w:r w:rsidRPr="004B6D7F">
              <w:rPr>
                <w:rFonts w:cstheme="minorHAnsi"/>
                <w:sz w:val="20"/>
              </w:rPr>
              <w:t>Olay veya kaza</w:t>
            </w:r>
            <w:r>
              <w:rPr>
                <w:rFonts w:cstheme="minorHAnsi"/>
                <w:sz w:val="20"/>
              </w:rPr>
              <w:t xml:space="preserve"> ile ilgili olarak </w:t>
            </w:r>
            <w:r w:rsidRPr="004B6D7F">
              <w:rPr>
                <w:rFonts w:cstheme="minorHAnsi"/>
                <w:sz w:val="20"/>
              </w:rPr>
              <w:t>acil Kök Neden Analizi (RCA) bulguları</w:t>
            </w:r>
            <w:r>
              <w:rPr>
                <w:rFonts w:cstheme="minorHAnsi"/>
                <w:sz w:val="20"/>
              </w:rPr>
              <w:t>,</w:t>
            </w:r>
            <w:r w:rsidRPr="004B6D7F">
              <w:rPr>
                <w:rFonts w:cstheme="minorHAnsi"/>
                <w:sz w:val="20"/>
              </w:rPr>
              <w:t xml:space="preserve"> alınan </w:t>
            </w:r>
            <w:r>
              <w:rPr>
                <w:rFonts w:cstheme="minorHAnsi"/>
                <w:sz w:val="20"/>
              </w:rPr>
              <w:t>acil</w:t>
            </w:r>
            <w:r w:rsidRPr="004B6D7F">
              <w:rPr>
                <w:rFonts w:cstheme="minorHAnsi"/>
                <w:sz w:val="20"/>
              </w:rPr>
              <w:t xml:space="preserve"> veya düzeltici önlemler veya bunları ele almak için alınması planlanan, ödenen tazminat ve herhangi bir yüklenici ve denetim danışmanı tarafından sağlanan </w:t>
            </w:r>
            <w:r>
              <w:rPr>
                <w:rFonts w:cstheme="minorHAnsi"/>
                <w:sz w:val="20"/>
              </w:rPr>
              <w:t>bilgiler gibi uygun bilgiler yeterli şekilde sağlanacaktır</w:t>
            </w:r>
            <w:r w:rsidRPr="004B6D7F">
              <w:rPr>
                <w:rFonts w:cstheme="minorHAnsi"/>
                <w:sz w:val="20"/>
              </w:rPr>
              <w:t xml:space="preserve">. Olay raporunun Dünya Bankası'nın Çevre ve Sosyal Olay Müdahale Araç Seti (ESIRT) ile </w:t>
            </w:r>
            <w:r>
              <w:rPr>
                <w:rFonts w:cstheme="minorHAnsi"/>
                <w:sz w:val="20"/>
              </w:rPr>
              <w:t>uyumu sağlanacaktır.</w:t>
            </w:r>
          </w:p>
          <w:p w14:paraId="7DE7BC97" w14:textId="77777777" w:rsidR="008B50E3" w:rsidRPr="004B6D7F" w:rsidRDefault="008B50E3" w:rsidP="008B50E3">
            <w:pPr>
              <w:rPr>
                <w:rFonts w:cstheme="minorHAnsi"/>
                <w:sz w:val="20"/>
              </w:rPr>
            </w:pPr>
          </w:p>
          <w:p w14:paraId="3E3AE7AA" w14:textId="6162DBE1" w:rsidR="008B50E3" w:rsidRDefault="008B50E3" w:rsidP="008B50E3">
            <w:pPr>
              <w:rPr>
                <w:rFonts w:cstheme="minorHAnsi"/>
                <w:sz w:val="20"/>
              </w:rPr>
            </w:pPr>
            <w:r w:rsidRPr="004B6D7F">
              <w:rPr>
                <w:rFonts w:cstheme="minorHAnsi"/>
                <w:sz w:val="20"/>
              </w:rPr>
              <w:t xml:space="preserve">Banka'nın talebi üzerine, olay veya kaza hakkında bir rapor </w:t>
            </w:r>
            <w:r>
              <w:rPr>
                <w:rFonts w:cstheme="minorHAnsi"/>
                <w:sz w:val="20"/>
              </w:rPr>
              <w:t>hazırlanacak</w:t>
            </w:r>
            <w:r w:rsidRPr="004B6D7F">
              <w:rPr>
                <w:rFonts w:cstheme="minorHAnsi"/>
                <w:sz w:val="20"/>
              </w:rPr>
              <w:t xml:space="preserve"> ve tekrarını önlemek için her türlü önlem</w:t>
            </w:r>
            <w:r>
              <w:rPr>
                <w:rFonts w:cstheme="minorHAnsi"/>
                <w:sz w:val="20"/>
              </w:rPr>
              <w:t>ler önerilecektir</w:t>
            </w:r>
            <w:r w:rsidRPr="004B6D7F">
              <w:rPr>
                <w:rFonts w:cstheme="minorHAnsi"/>
                <w:sz w:val="20"/>
              </w:rPr>
              <w:t>.</w:t>
            </w:r>
          </w:p>
          <w:p w14:paraId="289A4020" w14:textId="409AC8FE" w:rsidR="008B50E3" w:rsidRDefault="008B50E3" w:rsidP="008B50E3">
            <w:pPr>
              <w:rPr>
                <w:rFonts w:cstheme="minorHAnsi"/>
                <w:sz w:val="20"/>
              </w:rPr>
            </w:pPr>
          </w:p>
          <w:p w14:paraId="0D1D890D" w14:textId="7564485B" w:rsidR="008B50E3" w:rsidRPr="004B6D7F" w:rsidRDefault="008B50E3" w:rsidP="008B50E3">
            <w:pPr>
              <w:rPr>
                <w:rFonts w:cstheme="minorHAnsi"/>
                <w:sz w:val="20"/>
              </w:rPr>
            </w:pPr>
            <w:r>
              <w:rPr>
                <w:rFonts w:cstheme="minorHAnsi"/>
                <w:sz w:val="20"/>
              </w:rPr>
              <w:t>A</w:t>
            </w:r>
            <w:r w:rsidRPr="004B6D7F">
              <w:rPr>
                <w:rFonts w:cstheme="minorHAnsi"/>
                <w:sz w:val="20"/>
              </w:rPr>
              <w:t>lt hibe kılavuzlarında ve alt hibe sözleşmelerinde</w:t>
            </w:r>
            <w:r>
              <w:rPr>
                <w:rFonts w:cstheme="minorHAnsi"/>
                <w:sz w:val="20"/>
              </w:rPr>
              <w:t xml:space="preserve"> ÇSYF kapsamında kazaların ve olayların bildirilmesi zorunlulu</w:t>
            </w:r>
            <w:r w:rsidR="003527D9">
              <w:rPr>
                <w:rFonts w:cstheme="minorHAnsi"/>
                <w:sz w:val="20"/>
              </w:rPr>
              <w:t>ğ</w:t>
            </w:r>
            <w:r>
              <w:rPr>
                <w:rFonts w:cstheme="minorHAnsi"/>
                <w:sz w:val="20"/>
              </w:rPr>
              <w:t>u belirtilecektir. Proje süresi boyunca olay kayıtları STB’ye bağlı kalkınma ajansları tarafından tutulacaktır.</w:t>
            </w:r>
          </w:p>
          <w:p w14:paraId="63C5BF14" w14:textId="09E76C70" w:rsidR="008B50E3" w:rsidRPr="00100B74" w:rsidRDefault="008B50E3" w:rsidP="008B50E3">
            <w:pPr>
              <w:rPr>
                <w:rFonts w:cstheme="minorHAnsi"/>
                <w:b/>
                <w:color w:val="0070C0"/>
                <w:lang w:val="tr-TR"/>
              </w:rPr>
            </w:pPr>
          </w:p>
        </w:tc>
        <w:tc>
          <w:tcPr>
            <w:tcW w:w="3780" w:type="dxa"/>
            <w:tcBorders>
              <w:bottom w:val="single" w:sz="4" w:space="0" w:color="000000"/>
            </w:tcBorders>
          </w:tcPr>
          <w:p w14:paraId="2937023A" w14:textId="77777777" w:rsidR="008F4A66" w:rsidRDefault="008F4A66" w:rsidP="008B50E3">
            <w:pPr>
              <w:keepLines/>
              <w:widowControl w:val="0"/>
              <w:rPr>
                <w:rFonts w:cstheme="minorHAnsi"/>
                <w:sz w:val="20"/>
                <w:szCs w:val="20"/>
                <w:lang w:val="tr-TR"/>
              </w:rPr>
            </w:pPr>
          </w:p>
          <w:p w14:paraId="34404506" w14:textId="4C88E115" w:rsidR="008F4A66" w:rsidRPr="00100B74" w:rsidRDefault="008F4A66" w:rsidP="008B50E3">
            <w:pPr>
              <w:keepLines/>
              <w:widowControl w:val="0"/>
              <w:rPr>
                <w:rFonts w:cstheme="minorHAnsi"/>
                <w:sz w:val="20"/>
                <w:szCs w:val="20"/>
                <w:lang w:val="tr-TR"/>
              </w:rPr>
            </w:pPr>
            <w:r w:rsidRPr="002B63EF">
              <w:rPr>
                <w:rFonts w:cstheme="minorHAnsi"/>
                <w:sz w:val="20"/>
                <w:szCs w:val="20"/>
              </w:rPr>
              <w:t xml:space="preserve">Önemli çevresel veya sosyal olayların ayrıntılarını (ör. Ölümler, kayıp zamanlı olaylar, çevresel dökülmeler, iş sağlığı ve güvenliği sorunları, toplum sağlığı ve güvenliği sorunları, topluluk şikayetleri ve cinsiyete dayalı şiddet / tacizle ilgili şikayetler vb.) 3 iş günü içinde </w:t>
            </w:r>
            <w:r>
              <w:rPr>
                <w:rFonts w:cstheme="minorHAnsi"/>
                <w:sz w:val="20"/>
                <w:szCs w:val="20"/>
              </w:rPr>
              <w:t>bildirilecektir</w:t>
            </w:r>
            <w:r w:rsidRPr="002B63EF">
              <w:rPr>
                <w:rFonts w:cstheme="minorHAnsi"/>
                <w:sz w:val="20"/>
                <w:szCs w:val="20"/>
              </w:rPr>
              <w:t xml:space="preserve">. 30 iş günü içinde </w:t>
            </w:r>
            <w:r w:rsidR="00E41D05">
              <w:rPr>
                <w:rFonts w:cstheme="minorHAnsi"/>
                <w:sz w:val="20"/>
                <w:szCs w:val="20"/>
              </w:rPr>
              <w:t>yapılan</w:t>
            </w:r>
            <w:r w:rsidRPr="002B63EF">
              <w:rPr>
                <w:rFonts w:cstheme="minorHAnsi"/>
                <w:sz w:val="20"/>
                <w:szCs w:val="20"/>
              </w:rPr>
              <w:t xml:space="preserve"> kök neden analizi, önlemler ve tazminat önlemlerini içeren bir olay raporu </w:t>
            </w:r>
            <w:r>
              <w:rPr>
                <w:rFonts w:cstheme="minorHAnsi"/>
                <w:sz w:val="20"/>
                <w:szCs w:val="20"/>
              </w:rPr>
              <w:t>gönderilecektir</w:t>
            </w:r>
            <w:r w:rsidRPr="002B63EF">
              <w:rPr>
                <w:rFonts w:cstheme="minorHAnsi"/>
                <w:sz w:val="20"/>
                <w:szCs w:val="20"/>
              </w:rPr>
              <w:t>.</w:t>
            </w:r>
          </w:p>
        </w:tc>
        <w:tc>
          <w:tcPr>
            <w:tcW w:w="3690" w:type="dxa"/>
            <w:tcBorders>
              <w:bottom w:val="single" w:sz="4" w:space="0" w:color="000000"/>
            </w:tcBorders>
          </w:tcPr>
          <w:p w14:paraId="20A4BA18" w14:textId="1A3BDEC0" w:rsidR="008B50E3" w:rsidRPr="00100B74" w:rsidRDefault="008B50E3" w:rsidP="008B50E3">
            <w:pPr>
              <w:keepLines/>
              <w:widowControl w:val="0"/>
              <w:rPr>
                <w:rFonts w:cstheme="minorHAnsi"/>
                <w:sz w:val="20"/>
                <w:szCs w:val="20"/>
                <w:lang w:val="tr-TR"/>
              </w:rPr>
            </w:pPr>
            <w:r w:rsidRPr="00100B74">
              <w:rPr>
                <w:rFonts w:cstheme="minorHAnsi"/>
                <w:sz w:val="20"/>
                <w:szCs w:val="20"/>
                <w:lang w:val="tr-TR"/>
              </w:rPr>
              <w:t>STB, Kalkınma Ajansları ve Topluluk Uygulama Ortakları</w:t>
            </w:r>
          </w:p>
        </w:tc>
      </w:tr>
      <w:tr w:rsidR="008B50E3" w:rsidRPr="00100B74" w14:paraId="4A4D98E3" w14:textId="77777777" w:rsidTr="007E7A33">
        <w:trPr>
          <w:cantSplit/>
          <w:trHeight w:val="58"/>
          <w:jc w:val="center"/>
        </w:trPr>
        <w:tc>
          <w:tcPr>
            <w:tcW w:w="14305" w:type="dxa"/>
            <w:gridSpan w:val="4"/>
            <w:tcBorders>
              <w:top w:val="single" w:sz="4" w:space="0" w:color="000000"/>
            </w:tcBorders>
            <w:shd w:val="clear" w:color="auto" w:fill="F4B083" w:themeFill="accent2" w:themeFillTint="99"/>
          </w:tcPr>
          <w:p w14:paraId="7972F5D3" w14:textId="5F4A676C" w:rsidR="008B50E3" w:rsidRPr="00100B74" w:rsidRDefault="008B50E3" w:rsidP="008B50E3">
            <w:pPr>
              <w:keepLines/>
              <w:widowControl w:val="0"/>
              <w:rPr>
                <w:rFonts w:cstheme="minorHAnsi"/>
                <w:sz w:val="20"/>
                <w:szCs w:val="20"/>
                <w:lang w:val="tr-TR"/>
              </w:rPr>
            </w:pPr>
            <w:r>
              <w:rPr>
                <w:rFonts w:cstheme="minorHAnsi"/>
                <w:b/>
                <w:sz w:val="20"/>
                <w:szCs w:val="20"/>
                <w:lang w:val="tr-TR"/>
              </w:rPr>
              <w:t>E</w:t>
            </w:r>
            <w:r w:rsidRPr="00100B74">
              <w:rPr>
                <w:rFonts w:cstheme="minorHAnsi"/>
                <w:b/>
                <w:sz w:val="20"/>
                <w:szCs w:val="20"/>
                <w:lang w:val="tr-TR"/>
              </w:rPr>
              <w:t>SS 1: ÇEVRESEL VE SOSYAL RİSKLERİN VE ETKİLERİN DEĞERLE</w:t>
            </w:r>
            <w:r>
              <w:rPr>
                <w:rFonts w:cstheme="minorHAnsi"/>
                <w:b/>
                <w:sz w:val="20"/>
                <w:szCs w:val="20"/>
                <w:lang w:val="tr-TR"/>
              </w:rPr>
              <w:t>N</w:t>
            </w:r>
            <w:r w:rsidRPr="00100B74">
              <w:rPr>
                <w:rFonts w:cstheme="minorHAnsi"/>
                <w:b/>
                <w:sz w:val="20"/>
                <w:szCs w:val="20"/>
                <w:lang w:val="tr-TR"/>
              </w:rPr>
              <w:t>DİRİLM</w:t>
            </w:r>
            <w:r>
              <w:rPr>
                <w:rFonts w:cstheme="minorHAnsi"/>
                <w:b/>
                <w:sz w:val="20"/>
                <w:szCs w:val="20"/>
                <w:lang w:val="tr-TR"/>
              </w:rPr>
              <w:t>E</w:t>
            </w:r>
            <w:r w:rsidRPr="00100B74">
              <w:rPr>
                <w:rFonts w:cstheme="minorHAnsi"/>
                <w:b/>
                <w:sz w:val="20"/>
                <w:szCs w:val="20"/>
                <w:lang w:val="tr-TR"/>
              </w:rPr>
              <w:t>Sİ</w:t>
            </w:r>
            <w:r>
              <w:rPr>
                <w:rFonts w:cstheme="minorHAnsi"/>
                <w:b/>
                <w:sz w:val="20"/>
                <w:szCs w:val="20"/>
                <w:lang w:val="tr-TR"/>
              </w:rPr>
              <w:t xml:space="preserve"> </w:t>
            </w:r>
            <w:r w:rsidRPr="00100B74">
              <w:rPr>
                <w:rFonts w:cstheme="minorHAnsi"/>
                <w:b/>
                <w:sz w:val="20"/>
                <w:szCs w:val="20"/>
                <w:lang w:val="tr-TR"/>
              </w:rPr>
              <w:t xml:space="preserve">VE YÖNETİLMESİ </w:t>
            </w:r>
          </w:p>
        </w:tc>
      </w:tr>
      <w:tr w:rsidR="00252F79" w:rsidRPr="00100B74" w14:paraId="585C5400" w14:textId="77777777" w:rsidTr="007E7A33">
        <w:trPr>
          <w:cantSplit/>
          <w:jc w:val="center"/>
        </w:trPr>
        <w:tc>
          <w:tcPr>
            <w:tcW w:w="715" w:type="dxa"/>
            <w:tcBorders>
              <w:top w:val="single" w:sz="4" w:space="0" w:color="000000"/>
            </w:tcBorders>
          </w:tcPr>
          <w:p w14:paraId="4E4912FF" w14:textId="7D965069" w:rsidR="00252F79" w:rsidRPr="00100B74" w:rsidRDefault="00252F79" w:rsidP="00252F79">
            <w:pPr>
              <w:keepLines/>
              <w:widowControl w:val="0"/>
              <w:jc w:val="center"/>
              <w:rPr>
                <w:rFonts w:cstheme="minorHAnsi"/>
                <w:sz w:val="20"/>
                <w:szCs w:val="20"/>
                <w:lang w:val="tr-TR"/>
              </w:rPr>
            </w:pPr>
            <w:r w:rsidRPr="00100B74">
              <w:rPr>
                <w:rFonts w:cstheme="minorHAnsi"/>
                <w:sz w:val="20"/>
                <w:szCs w:val="20"/>
                <w:lang w:val="tr-TR"/>
              </w:rPr>
              <w:lastRenderedPageBreak/>
              <w:t>1.1</w:t>
            </w:r>
          </w:p>
        </w:tc>
        <w:tc>
          <w:tcPr>
            <w:tcW w:w="6120" w:type="dxa"/>
            <w:tcBorders>
              <w:top w:val="single" w:sz="4" w:space="0" w:color="000000"/>
            </w:tcBorders>
          </w:tcPr>
          <w:p w14:paraId="5625F8A3" w14:textId="5143281D" w:rsidR="00252F79" w:rsidRPr="00100B74" w:rsidRDefault="00252F79" w:rsidP="00252F79">
            <w:pPr>
              <w:keepLines/>
              <w:widowControl w:val="0"/>
              <w:rPr>
                <w:rFonts w:cstheme="minorHAnsi"/>
                <w:sz w:val="20"/>
                <w:szCs w:val="20"/>
                <w:lang w:val="tr-TR"/>
              </w:rPr>
            </w:pPr>
            <w:r w:rsidRPr="00100B74">
              <w:rPr>
                <w:rFonts w:cstheme="minorHAnsi"/>
                <w:b/>
                <w:color w:val="5B9BD5" w:themeColor="accent5"/>
                <w:sz w:val="20"/>
                <w:szCs w:val="20"/>
                <w:lang w:val="tr-TR"/>
              </w:rPr>
              <w:t xml:space="preserve">KURUMSAL YAPI </w:t>
            </w:r>
          </w:p>
          <w:p w14:paraId="173BF312" w14:textId="58460EA8" w:rsidR="00252F79" w:rsidRPr="00100B74" w:rsidRDefault="00252F79" w:rsidP="00252F79">
            <w:pPr>
              <w:keepLines/>
              <w:widowControl w:val="0"/>
              <w:rPr>
                <w:rFonts w:cstheme="minorHAnsi"/>
                <w:sz w:val="20"/>
                <w:szCs w:val="20"/>
                <w:lang w:val="tr-TR"/>
              </w:rPr>
            </w:pPr>
            <w:r w:rsidRPr="00100B74">
              <w:rPr>
                <w:rFonts w:cstheme="minorHAnsi"/>
                <w:sz w:val="20"/>
                <w:szCs w:val="20"/>
                <w:lang w:val="tr-TR"/>
              </w:rPr>
              <w:t>STB bünyesinde, aşağıda belirtilen 2 özel olarak görevlendirilmiş teknik personel yoluyla çevresel ve sosyal risklerin yönetimini ve izlenmesini d</w:t>
            </w:r>
            <w:r>
              <w:rPr>
                <w:rFonts w:cstheme="minorHAnsi"/>
                <w:sz w:val="20"/>
                <w:szCs w:val="20"/>
                <w:lang w:val="tr-TR"/>
              </w:rPr>
              <w:t>e</w:t>
            </w:r>
            <w:r w:rsidRPr="00100B74">
              <w:rPr>
                <w:rFonts w:cstheme="minorHAnsi"/>
                <w:sz w:val="20"/>
                <w:szCs w:val="20"/>
                <w:lang w:val="tr-TR"/>
              </w:rPr>
              <w:t>steklemek amacıyla nitelikli personele ve kaynaklara sahip bir Proje Uygulama Biriminin oluşturulması ve idame ettirilmesi:</w:t>
            </w:r>
          </w:p>
          <w:p w14:paraId="71E8B687" w14:textId="39FA49F1" w:rsidR="00252F79" w:rsidRPr="00100B74" w:rsidRDefault="00252F79" w:rsidP="00252F79">
            <w:pPr>
              <w:pStyle w:val="ListeParagraf"/>
              <w:keepLines/>
              <w:widowControl w:val="0"/>
              <w:numPr>
                <w:ilvl w:val="0"/>
                <w:numId w:val="23"/>
              </w:numPr>
              <w:spacing w:after="0"/>
              <w:ind w:left="601" w:hanging="270"/>
              <w:rPr>
                <w:rFonts w:cstheme="minorHAnsi"/>
                <w:sz w:val="20"/>
                <w:szCs w:val="20"/>
                <w:lang w:val="tr-TR"/>
              </w:rPr>
            </w:pPr>
            <w:r w:rsidRPr="00100B74">
              <w:rPr>
                <w:rFonts w:cstheme="minorHAnsi"/>
                <w:sz w:val="20"/>
                <w:szCs w:val="20"/>
                <w:lang w:val="tr-TR"/>
              </w:rPr>
              <w:t xml:space="preserve">ÇSYŞ’yi uygulamak, ÇSYÇ kontrol listelerinin hazırlanmasına rehberlik edecek ve denetleyecek bir çevre uzmanı, </w:t>
            </w:r>
          </w:p>
          <w:p w14:paraId="07AF53B4" w14:textId="2BBC6202" w:rsidR="00252F79" w:rsidRPr="00100B74" w:rsidRDefault="00252F79" w:rsidP="00252F79">
            <w:pPr>
              <w:pStyle w:val="ListeParagraf"/>
              <w:keepLines/>
              <w:widowControl w:val="0"/>
              <w:numPr>
                <w:ilvl w:val="0"/>
                <w:numId w:val="23"/>
              </w:numPr>
              <w:spacing w:after="0"/>
              <w:ind w:left="601" w:hanging="270"/>
              <w:rPr>
                <w:rFonts w:cstheme="minorHAnsi"/>
                <w:sz w:val="20"/>
                <w:szCs w:val="20"/>
                <w:lang w:val="tr-TR"/>
              </w:rPr>
            </w:pPr>
            <w:r w:rsidRPr="00100B74">
              <w:rPr>
                <w:rFonts w:cstheme="minorHAnsi"/>
                <w:sz w:val="20"/>
                <w:szCs w:val="20"/>
                <w:lang w:val="tr-TR"/>
              </w:rPr>
              <w:t xml:space="preserve">Şikayet mekanizması ve paydaş katılımı süreçlerinin yönetilmesi ve izlenmesi için görevlendirilecek bir sosyal uzman (paydaş uzmanı) </w:t>
            </w:r>
          </w:p>
          <w:p w14:paraId="306C5247" w14:textId="0C38636B" w:rsidR="00252F79" w:rsidRPr="00100B74" w:rsidRDefault="00252F79" w:rsidP="00252F79">
            <w:pPr>
              <w:keepLines/>
              <w:widowControl w:val="0"/>
              <w:rPr>
                <w:rFonts w:cstheme="minorHAnsi"/>
                <w:sz w:val="20"/>
                <w:szCs w:val="20"/>
                <w:lang w:val="tr-TR"/>
              </w:rPr>
            </w:pPr>
          </w:p>
          <w:p w14:paraId="6A4AAAF4" w14:textId="1CBAB395" w:rsidR="00252F79" w:rsidRPr="00100B74" w:rsidRDefault="00252F79" w:rsidP="00252F79">
            <w:pPr>
              <w:keepLines/>
              <w:widowControl w:val="0"/>
              <w:rPr>
                <w:rFonts w:cstheme="minorHAnsi"/>
                <w:sz w:val="20"/>
                <w:szCs w:val="20"/>
                <w:lang w:val="tr-TR"/>
              </w:rPr>
            </w:pPr>
            <w:r w:rsidRPr="00100B74">
              <w:rPr>
                <w:rFonts w:cstheme="minorHAnsi"/>
                <w:sz w:val="20"/>
                <w:szCs w:val="20"/>
                <w:lang w:val="tr-TR"/>
              </w:rPr>
              <w:t xml:space="preserve">Çevresel ve Sosyal Uzmanlara ilişkin Görev Tanımlarının paylaşılması </w:t>
            </w:r>
          </w:p>
          <w:p w14:paraId="52B82DA1" w14:textId="05DD2B71" w:rsidR="00252F79" w:rsidRDefault="00252F79" w:rsidP="00252F79">
            <w:pPr>
              <w:keepLines/>
              <w:widowControl w:val="0"/>
              <w:rPr>
                <w:rFonts w:cstheme="minorHAnsi"/>
                <w:sz w:val="20"/>
                <w:szCs w:val="20"/>
                <w:lang w:val="tr-TR"/>
              </w:rPr>
            </w:pPr>
          </w:p>
          <w:p w14:paraId="646A9022" w14:textId="7B6A2D1B" w:rsidR="00252F79" w:rsidRPr="00252F79" w:rsidRDefault="00252F79" w:rsidP="00252F79">
            <w:pPr>
              <w:keepLines/>
              <w:widowControl w:val="0"/>
              <w:rPr>
                <w:rFonts w:cstheme="minorHAnsi"/>
                <w:sz w:val="20"/>
                <w:szCs w:val="20"/>
                <w:lang w:val="tr-TR"/>
              </w:rPr>
            </w:pPr>
            <w:r>
              <w:rPr>
                <w:rFonts w:cstheme="minorHAnsi"/>
                <w:sz w:val="20"/>
                <w:szCs w:val="20"/>
                <w:lang w:val="tr-TR"/>
              </w:rPr>
              <w:t>Kalkınma ajanslarında çevresel ve sosyal, paydaş katılımı, şikayet giderme mekanizmaları noktasında odak noktası belirlemeye zorlamak. Bu zorunluluk STB ve Kalkınma Ajansları ile yapılacak alt sözleşmeler ve yerel yönetimlerle yapılacak alt hibe sözleşmelerin koşul olarak içerilecektir.</w:t>
            </w:r>
          </w:p>
        </w:tc>
        <w:tc>
          <w:tcPr>
            <w:tcW w:w="3780" w:type="dxa"/>
            <w:tcBorders>
              <w:top w:val="single" w:sz="4" w:space="0" w:color="000000"/>
            </w:tcBorders>
          </w:tcPr>
          <w:p w14:paraId="67285DD6" w14:textId="2B470F82" w:rsidR="00252F79" w:rsidRPr="00252F79" w:rsidRDefault="00252F79" w:rsidP="00252F79">
            <w:pPr>
              <w:keepLines/>
              <w:widowControl w:val="0"/>
              <w:rPr>
                <w:rFonts w:ascii="Calibri" w:eastAsia="Calibri" w:hAnsi="Calibri" w:cs="Calibri"/>
                <w:sz w:val="20"/>
                <w:szCs w:val="20"/>
                <w:lang w:val="tr-TR"/>
              </w:rPr>
            </w:pPr>
            <w:r w:rsidRPr="00252F79">
              <w:rPr>
                <w:rFonts w:ascii="Calibri" w:eastAsia="Calibri" w:hAnsi="Calibri" w:cs="Calibri"/>
                <w:sz w:val="20"/>
                <w:szCs w:val="20"/>
                <w:lang w:val="tr-TR"/>
              </w:rPr>
              <w:t>Başvuru şartlarının</w:t>
            </w:r>
            <w:r>
              <w:rPr>
                <w:rFonts w:ascii="Calibri" w:eastAsia="Calibri" w:hAnsi="Calibri" w:cs="Calibri"/>
                <w:sz w:val="20"/>
                <w:szCs w:val="20"/>
                <w:lang w:val="tr-TR"/>
              </w:rPr>
              <w:t xml:space="preserve"> Banka tarafından da uygun görüşdüğü bir çevresel, bir so</w:t>
            </w:r>
            <w:r w:rsidR="00A2230E">
              <w:rPr>
                <w:rFonts w:ascii="Calibri" w:eastAsia="Calibri" w:hAnsi="Calibri" w:cs="Calibri"/>
                <w:sz w:val="20"/>
                <w:szCs w:val="20"/>
                <w:lang w:val="tr-TR"/>
              </w:rPr>
              <w:t>syal uzmandan oluşan PUB oluşturulacaktır. Proje süresi boyunca gerektiği kadar personelden oluşan PUB sürdürülecektir.</w:t>
            </w:r>
          </w:p>
        </w:tc>
        <w:tc>
          <w:tcPr>
            <w:tcW w:w="3690" w:type="dxa"/>
            <w:tcBorders>
              <w:top w:val="single" w:sz="4" w:space="0" w:color="000000"/>
            </w:tcBorders>
          </w:tcPr>
          <w:p w14:paraId="238BE7E6" w14:textId="234B03C1" w:rsidR="00252F79" w:rsidRPr="00100B74" w:rsidRDefault="00252F79" w:rsidP="00252F79">
            <w:pPr>
              <w:keepLines/>
              <w:widowControl w:val="0"/>
              <w:rPr>
                <w:rFonts w:cstheme="minorHAnsi"/>
                <w:sz w:val="20"/>
                <w:szCs w:val="20"/>
                <w:lang w:val="tr-TR"/>
              </w:rPr>
            </w:pPr>
            <w:r w:rsidRPr="00100B74">
              <w:rPr>
                <w:rFonts w:cstheme="minorHAnsi"/>
                <w:sz w:val="20"/>
                <w:szCs w:val="20"/>
                <w:lang w:val="tr-TR"/>
              </w:rPr>
              <w:t>STB</w:t>
            </w:r>
          </w:p>
          <w:p w14:paraId="22B3713D" w14:textId="2BD6975A" w:rsidR="00252F79" w:rsidRPr="00100B74" w:rsidRDefault="00A2230E" w:rsidP="00252F79">
            <w:pPr>
              <w:keepLines/>
              <w:widowControl w:val="0"/>
              <w:rPr>
                <w:rFonts w:cstheme="minorHAnsi"/>
                <w:sz w:val="20"/>
                <w:szCs w:val="20"/>
                <w:lang w:val="tr-TR"/>
              </w:rPr>
            </w:pPr>
            <w:r>
              <w:rPr>
                <w:rFonts w:cstheme="minorHAnsi"/>
                <w:sz w:val="20"/>
                <w:szCs w:val="20"/>
                <w:lang w:val="tr-TR"/>
              </w:rPr>
              <w:t>Kalkınma Ajansları</w:t>
            </w:r>
          </w:p>
          <w:p w14:paraId="12A4D3C1" w14:textId="3D17CCA1" w:rsidR="00252F79" w:rsidRPr="00100B74" w:rsidRDefault="00252F79" w:rsidP="00252F79">
            <w:pPr>
              <w:keepLines/>
              <w:widowControl w:val="0"/>
              <w:rPr>
                <w:rFonts w:cstheme="minorHAnsi"/>
                <w:lang w:val="tr-TR"/>
              </w:rPr>
            </w:pPr>
          </w:p>
        </w:tc>
      </w:tr>
      <w:tr w:rsidR="008B50E3" w:rsidRPr="00100B74" w14:paraId="25F21169" w14:textId="77777777" w:rsidTr="007E7A33">
        <w:trPr>
          <w:cantSplit/>
          <w:jc w:val="center"/>
        </w:trPr>
        <w:tc>
          <w:tcPr>
            <w:tcW w:w="715" w:type="dxa"/>
          </w:tcPr>
          <w:p w14:paraId="787FEB7C" w14:textId="7C67A56C" w:rsidR="008B50E3" w:rsidRPr="00100B74" w:rsidRDefault="008B50E3" w:rsidP="008B50E3">
            <w:pPr>
              <w:keepLines/>
              <w:widowControl w:val="0"/>
              <w:jc w:val="center"/>
              <w:rPr>
                <w:rFonts w:cstheme="minorHAnsi"/>
                <w:sz w:val="20"/>
                <w:szCs w:val="20"/>
                <w:lang w:val="tr-TR"/>
              </w:rPr>
            </w:pPr>
            <w:r w:rsidRPr="00100B74">
              <w:rPr>
                <w:rFonts w:cstheme="minorHAnsi"/>
                <w:sz w:val="20"/>
                <w:szCs w:val="20"/>
                <w:lang w:val="tr-TR"/>
              </w:rPr>
              <w:t>1.2</w:t>
            </w:r>
          </w:p>
        </w:tc>
        <w:tc>
          <w:tcPr>
            <w:tcW w:w="6120" w:type="dxa"/>
          </w:tcPr>
          <w:p w14:paraId="5E79F286" w14:textId="155730A8" w:rsidR="008B50E3" w:rsidRPr="00100B74" w:rsidRDefault="008B50E3" w:rsidP="008B50E3">
            <w:pPr>
              <w:keepLines/>
              <w:widowControl w:val="0"/>
              <w:rPr>
                <w:rFonts w:cstheme="minorHAnsi"/>
                <w:sz w:val="20"/>
                <w:szCs w:val="20"/>
                <w:lang w:val="tr-TR"/>
              </w:rPr>
            </w:pPr>
            <w:r w:rsidRPr="00100B74">
              <w:rPr>
                <w:rFonts w:cstheme="minorHAnsi"/>
                <w:b/>
                <w:color w:val="5B9BD5" w:themeColor="accent5"/>
                <w:sz w:val="20"/>
                <w:szCs w:val="20"/>
                <w:lang w:val="tr-TR"/>
              </w:rPr>
              <w:t xml:space="preserve">YÖNETİM ARAÇLARI VE ENSTRÜMANLARI </w:t>
            </w:r>
          </w:p>
          <w:p w14:paraId="32B1E0CB" w14:textId="77777777" w:rsidR="008B50E3" w:rsidRPr="00100B74" w:rsidRDefault="008B50E3" w:rsidP="008B50E3">
            <w:pPr>
              <w:autoSpaceDE w:val="0"/>
              <w:autoSpaceDN w:val="0"/>
              <w:adjustRightInd w:val="0"/>
              <w:rPr>
                <w:rFonts w:cstheme="minorHAnsi"/>
                <w:sz w:val="20"/>
                <w:lang w:val="tr-TR"/>
              </w:rPr>
            </w:pPr>
          </w:p>
          <w:p w14:paraId="1BCB04E6" w14:textId="65AAA5DA" w:rsidR="008B50E3" w:rsidRPr="00100B74" w:rsidRDefault="008B50E3" w:rsidP="008B50E3">
            <w:pPr>
              <w:keepLines/>
              <w:widowControl w:val="0"/>
              <w:rPr>
                <w:rFonts w:cstheme="minorHAnsi"/>
                <w:sz w:val="20"/>
                <w:szCs w:val="20"/>
                <w:lang w:val="tr-TR"/>
              </w:rPr>
            </w:pPr>
            <w:r>
              <w:rPr>
                <w:rFonts w:cstheme="minorHAnsi"/>
                <w:sz w:val="20"/>
                <w:szCs w:val="20"/>
                <w:lang w:val="tr-TR"/>
              </w:rPr>
              <w:t>Projeye ilişkin Çevresel ve Sosyal Yönetim Çerçevesinin (ÇSYÇ) banka için kabul edilebilir bir içerik ve formatta hazırlanarak nihai hale getirilmesi, açıklanması ve kabul edilmesi</w:t>
            </w:r>
            <w:r w:rsidRPr="00100B74">
              <w:rPr>
                <w:rFonts w:cstheme="minorHAnsi"/>
                <w:sz w:val="20"/>
                <w:szCs w:val="20"/>
                <w:lang w:val="tr-TR"/>
              </w:rPr>
              <w:t xml:space="preserve">. </w:t>
            </w:r>
          </w:p>
          <w:p w14:paraId="16F81338" w14:textId="77777777" w:rsidR="008B50E3" w:rsidRPr="00100B74" w:rsidRDefault="008B50E3" w:rsidP="008B50E3">
            <w:pPr>
              <w:keepLines/>
              <w:widowControl w:val="0"/>
              <w:rPr>
                <w:rFonts w:cstheme="minorHAnsi"/>
                <w:sz w:val="20"/>
                <w:szCs w:val="20"/>
                <w:lang w:val="tr-TR"/>
              </w:rPr>
            </w:pPr>
          </w:p>
          <w:p w14:paraId="4605F96D" w14:textId="0470DA33" w:rsidR="008B50E3" w:rsidRPr="00100B74" w:rsidRDefault="008B50E3" w:rsidP="008B50E3">
            <w:pPr>
              <w:autoSpaceDE w:val="0"/>
              <w:autoSpaceDN w:val="0"/>
              <w:adjustRightInd w:val="0"/>
              <w:rPr>
                <w:rFonts w:cstheme="minorHAnsi"/>
                <w:sz w:val="20"/>
                <w:lang w:val="tr-TR"/>
              </w:rPr>
            </w:pPr>
            <w:r>
              <w:rPr>
                <w:rFonts w:cstheme="minorHAnsi"/>
                <w:sz w:val="20"/>
                <w:lang w:val="tr-TR"/>
              </w:rPr>
              <w:t xml:space="preserve">İlgisine göre, ÇSYÇ/ÇSYP’lerde, Proje İşletim El Kitabında ve Paydaş Katılım Planında belirtilen ayrıntılı </w:t>
            </w:r>
            <w:r w:rsidRPr="00100B74">
              <w:rPr>
                <w:rFonts w:cstheme="minorHAnsi"/>
                <w:sz w:val="20"/>
                <w:szCs w:val="20"/>
                <w:lang w:val="tr-TR"/>
              </w:rPr>
              <w:t>çevresel ve sosyal risk</w:t>
            </w:r>
            <w:r>
              <w:rPr>
                <w:rFonts w:cstheme="minorHAnsi"/>
                <w:sz w:val="20"/>
                <w:szCs w:val="20"/>
                <w:lang w:val="tr-TR"/>
              </w:rPr>
              <w:t xml:space="preserve"> azaltma önlemlerinin </w:t>
            </w:r>
            <w:r w:rsidRPr="00100B74">
              <w:rPr>
                <w:rFonts w:cstheme="minorHAnsi"/>
                <w:sz w:val="20"/>
                <w:szCs w:val="20"/>
                <w:lang w:val="tr-TR"/>
              </w:rPr>
              <w:t xml:space="preserve"> </w:t>
            </w:r>
            <w:r>
              <w:rPr>
                <w:rFonts w:cstheme="minorHAnsi"/>
                <w:sz w:val="20"/>
                <w:szCs w:val="20"/>
                <w:lang w:val="tr-TR"/>
              </w:rPr>
              <w:t>Alt hibe kılavuzlarına ve yüklenicilerin ihale dokümanlarına dahil edilmesi</w:t>
            </w:r>
            <w:r w:rsidRPr="00100B74">
              <w:rPr>
                <w:rFonts w:cstheme="minorHAnsi"/>
                <w:sz w:val="20"/>
                <w:lang w:val="tr-TR"/>
              </w:rPr>
              <w:t>.</w:t>
            </w:r>
          </w:p>
          <w:p w14:paraId="20550FA4" w14:textId="4B159B6A" w:rsidR="008B50E3" w:rsidRPr="00100B74" w:rsidRDefault="008B50E3" w:rsidP="008B50E3">
            <w:pPr>
              <w:keepLines/>
              <w:widowControl w:val="0"/>
              <w:rPr>
                <w:rFonts w:cstheme="minorHAnsi"/>
                <w:sz w:val="20"/>
                <w:szCs w:val="20"/>
                <w:lang w:val="tr-TR"/>
              </w:rPr>
            </w:pPr>
          </w:p>
        </w:tc>
        <w:tc>
          <w:tcPr>
            <w:tcW w:w="3780" w:type="dxa"/>
          </w:tcPr>
          <w:p w14:paraId="5257C2B5" w14:textId="105E15DC" w:rsidR="008B50E3" w:rsidRPr="00100B74" w:rsidRDefault="008B50E3" w:rsidP="008B50E3">
            <w:pPr>
              <w:keepLines/>
              <w:widowControl w:val="0"/>
              <w:rPr>
                <w:rFonts w:cstheme="minorHAnsi"/>
                <w:i/>
                <w:sz w:val="20"/>
                <w:szCs w:val="20"/>
                <w:lang w:val="tr-TR"/>
              </w:rPr>
            </w:pPr>
          </w:p>
          <w:p w14:paraId="047958FD" w14:textId="77777777" w:rsidR="008B50E3" w:rsidRPr="00100B74" w:rsidRDefault="008B50E3" w:rsidP="008B50E3">
            <w:pPr>
              <w:keepLines/>
              <w:widowControl w:val="0"/>
              <w:rPr>
                <w:rFonts w:cstheme="minorHAnsi"/>
                <w:i/>
                <w:sz w:val="20"/>
                <w:szCs w:val="20"/>
                <w:lang w:val="tr-TR"/>
              </w:rPr>
            </w:pPr>
          </w:p>
          <w:p w14:paraId="4789658C" w14:textId="1AAB4563" w:rsidR="008B50E3" w:rsidRPr="00A2230E" w:rsidRDefault="00A2230E" w:rsidP="008B50E3">
            <w:pPr>
              <w:keepLines/>
              <w:widowControl w:val="0"/>
              <w:rPr>
                <w:rFonts w:eastAsia="Times New Roman" w:cstheme="minorHAnsi"/>
                <w:bCs/>
                <w:iCs/>
                <w:sz w:val="20"/>
                <w:szCs w:val="20"/>
                <w:lang w:val="tr-TR"/>
              </w:rPr>
            </w:pPr>
            <w:r>
              <w:rPr>
                <w:rFonts w:eastAsia="Times New Roman" w:cstheme="minorHAnsi"/>
                <w:bCs/>
                <w:iCs/>
                <w:sz w:val="20"/>
                <w:szCs w:val="20"/>
                <w:lang w:val="tr-TR"/>
              </w:rPr>
              <w:t>Hibe anlaşmasının yürürlüğe girmesinden en geç 30 gün içerisinde gerçekleştirilecek, proje uygulama süresi boyunca devam ettirilecektir.</w:t>
            </w:r>
          </w:p>
          <w:p w14:paraId="40F6748B" w14:textId="77777777" w:rsidR="008B50E3" w:rsidRPr="00100B74" w:rsidRDefault="008B50E3" w:rsidP="008B50E3">
            <w:pPr>
              <w:keepLines/>
              <w:widowControl w:val="0"/>
              <w:rPr>
                <w:rFonts w:cstheme="minorHAnsi"/>
                <w:sz w:val="20"/>
                <w:szCs w:val="20"/>
                <w:lang w:val="tr-TR"/>
              </w:rPr>
            </w:pPr>
          </w:p>
          <w:p w14:paraId="7A45CC2F" w14:textId="513F30E3" w:rsidR="008B50E3" w:rsidRPr="00100B74" w:rsidRDefault="008B50E3" w:rsidP="008B50E3">
            <w:pPr>
              <w:keepLines/>
              <w:widowControl w:val="0"/>
              <w:rPr>
                <w:rFonts w:cstheme="minorHAnsi"/>
                <w:sz w:val="20"/>
                <w:szCs w:val="20"/>
                <w:lang w:val="tr-TR"/>
              </w:rPr>
            </w:pPr>
            <w:r w:rsidRPr="00050C07">
              <w:rPr>
                <w:rFonts w:cstheme="minorHAnsi"/>
                <w:sz w:val="20"/>
                <w:szCs w:val="20"/>
                <w:lang w:val="tr-TR"/>
              </w:rPr>
              <w:t>Alt hibe tutarlarının kullandırılması öncesinde</w:t>
            </w:r>
            <w:r w:rsidR="00A2230E">
              <w:rPr>
                <w:rFonts w:cstheme="minorHAnsi"/>
                <w:sz w:val="20"/>
                <w:szCs w:val="20"/>
                <w:lang w:val="tr-TR"/>
              </w:rPr>
              <w:t xml:space="preserve"> ve</w:t>
            </w:r>
            <w:r w:rsidRPr="00050C07">
              <w:rPr>
                <w:rFonts w:cstheme="minorHAnsi"/>
                <w:sz w:val="20"/>
                <w:szCs w:val="20"/>
                <w:lang w:val="tr-TR"/>
              </w:rPr>
              <w:t xml:space="preserve"> proje uygulaması boyunca</w:t>
            </w:r>
            <w:r>
              <w:rPr>
                <w:rFonts w:cstheme="minorHAnsi"/>
                <w:sz w:val="20"/>
                <w:szCs w:val="20"/>
                <w:lang w:val="tr-TR"/>
              </w:rPr>
              <w:t xml:space="preserve"> </w:t>
            </w:r>
          </w:p>
        </w:tc>
        <w:tc>
          <w:tcPr>
            <w:tcW w:w="3690" w:type="dxa"/>
          </w:tcPr>
          <w:p w14:paraId="286A5B54" w14:textId="2E7BE92C" w:rsidR="008B50E3" w:rsidRPr="00100B74" w:rsidRDefault="008B50E3" w:rsidP="008B50E3">
            <w:pPr>
              <w:keepLines/>
              <w:widowControl w:val="0"/>
              <w:rPr>
                <w:rFonts w:cstheme="minorHAnsi"/>
                <w:sz w:val="20"/>
                <w:szCs w:val="20"/>
                <w:lang w:val="tr-TR"/>
              </w:rPr>
            </w:pPr>
            <w:r w:rsidRPr="00100B74">
              <w:rPr>
                <w:rFonts w:cstheme="minorHAnsi"/>
                <w:sz w:val="20"/>
                <w:szCs w:val="20"/>
                <w:lang w:val="tr-TR"/>
              </w:rPr>
              <w:t xml:space="preserve">STB ve Kalkınma Ajansları </w:t>
            </w:r>
          </w:p>
          <w:p w14:paraId="5CD43852" w14:textId="77777777" w:rsidR="008B50E3" w:rsidRPr="00100B74" w:rsidRDefault="008B50E3" w:rsidP="008B50E3">
            <w:pPr>
              <w:keepLines/>
              <w:widowControl w:val="0"/>
              <w:rPr>
                <w:rFonts w:cstheme="minorHAnsi"/>
                <w:sz w:val="20"/>
                <w:szCs w:val="20"/>
                <w:lang w:val="tr-TR"/>
              </w:rPr>
            </w:pPr>
          </w:p>
          <w:p w14:paraId="06C6DD49" w14:textId="77777777" w:rsidR="008B50E3" w:rsidRPr="00100B74" w:rsidRDefault="008B50E3" w:rsidP="008B50E3">
            <w:pPr>
              <w:keepLines/>
              <w:widowControl w:val="0"/>
              <w:rPr>
                <w:rFonts w:cstheme="minorHAnsi"/>
                <w:sz w:val="20"/>
                <w:szCs w:val="20"/>
                <w:lang w:val="tr-TR"/>
              </w:rPr>
            </w:pPr>
          </w:p>
          <w:p w14:paraId="79EED3D3" w14:textId="77777777" w:rsidR="008B50E3" w:rsidRPr="00100B74" w:rsidRDefault="008B50E3" w:rsidP="008B50E3">
            <w:pPr>
              <w:keepLines/>
              <w:widowControl w:val="0"/>
              <w:rPr>
                <w:rFonts w:cstheme="minorHAnsi"/>
                <w:sz w:val="20"/>
                <w:szCs w:val="20"/>
                <w:lang w:val="tr-TR"/>
              </w:rPr>
            </w:pPr>
          </w:p>
          <w:p w14:paraId="1241D8EF" w14:textId="77777777" w:rsidR="008B50E3" w:rsidRPr="00100B74" w:rsidRDefault="008B50E3" w:rsidP="008B50E3">
            <w:pPr>
              <w:keepLines/>
              <w:widowControl w:val="0"/>
              <w:rPr>
                <w:rFonts w:cstheme="minorHAnsi"/>
                <w:sz w:val="20"/>
                <w:szCs w:val="20"/>
                <w:lang w:val="tr-TR"/>
              </w:rPr>
            </w:pPr>
          </w:p>
          <w:p w14:paraId="4C8E8435" w14:textId="77777777" w:rsidR="008B50E3" w:rsidRPr="00100B74" w:rsidRDefault="008B50E3" w:rsidP="008B50E3">
            <w:pPr>
              <w:keepLines/>
              <w:widowControl w:val="0"/>
              <w:rPr>
                <w:rFonts w:cstheme="minorHAnsi"/>
                <w:sz w:val="20"/>
                <w:szCs w:val="20"/>
                <w:lang w:val="tr-TR"/>
              </w:rPr>
            </w:pPr>
          </w:p>
          <w:p w14:paraId="62B71D76" w14:textId="3217F64B" w:rsidR="008B50E3" w:rsidRPr="00100B74" w:rsidRDefault="008B50E3" w:rsidP="008B50E3">
            <w:pPr>
              <w:keepLines/>
              <w:widowControl w:val="0"/>
              <w:rPr>
                <w:rFonts w:cstheme="minorHAnsi"/>
                <w:sz w:val="20"/>
                <w:szCs w:val="20"/>
                <w:lang w:val="tr-TR"/>
              </w:rPr>
            </w:pPr>
            <w:r w:rsidRPr="00100B74">
              <w:rPr>
                <w:rFonts w:cstheme="minorHAnsi"/>
                <w:sz w:val="20"/>
                <w:szCs w:val="20"/>
                <w:lang w:val="tr-TR"/>
              </w:rPr>
              <w:t>STB ve Kalkınma Ajansları</w:t>
            </w:r>
          </w:p>
        </w:tc>
      </w:tr>
      <w:tr w:rsidR="00A2230E" w:rsidRPr="00100B74" w14:paraId="3CF52A87" w14:textId="77777777" w:rsidTr="007E7A33">
        <w:trPr>
          <w:cantSplit/>
          <w:jc w:val="center"/>
        </w:trPr>
        <w:tc>
          <w:tcPr>
            <w:tcW w:w="715" w:type="dxa"/>
          </w:tcPr>
          <w:p w14:paraId="399559EA" w14:textId="12014F8A" w:rsidR="00A2230E" w:rsidRPr="006A6313" w:rsidRDefault="006A6313" w:rsidP="006A6313">
            <w:pPr>
              <w:keepLines/>
              <w:widowControl w:val="0"/>
              <w:rPr>
                <w:rFonts w:cstheme="minorHAnsi"/>
                <w:sz w:val="20"/>
                <w:szCs w:val="20"/>
                <w:lang w:val="tr-TR"/>
              </w:rPr>
            </w:pPr>
            <w:r>
              <w:rPr>
                <w:rFonts w:cstheme="minorHAnsi"/>
                <w:sz w:val="20"/>
                <w:szCs w:val="20"/>
                <w:lang w:val="tr-TR"/>
              </w:rPr>
              <w:lastRenderedPageBreak/>
              <w:t>1.3</w:t>
            </w:r>
          </w:p>
        </w:tc>
        <w:tc>
          <w:tcPr>
            <w:tcW w:w="6120" w:type="dxa"/>
          </w:tcPr>
          <w:p w14:paraId="73046AEA" w14:textId="77777777" w:rsidR="00A2230E" w:rsidRPr="00813E0E" w:rsidRDefault="00A2230E" w:rsidP="00A2230E">
            <w:pPr>
              <w:rPr>
                <w:rFonts w:cstheme="minorHAnsi"/>
                <w:b/>
                <w:color w:val="5B9BD5" w:themeColor="accent5"/>
                <w:sz w:val="20"/>
                <w:szCs w:val="20"/>
                <w:lang w:val="tr-TR"/>
              </w:rPr>
            </w:pPr>
            <w:r w:rsidRPr="00813E0E">
              <w:rPr>
                <w:rFonts w:cstheme="minorHAnsi"/>
                <w:b/>
                <w:color w:val="5B9BD5" w:themeColor="accent5"/>
                <w:sz w:val="20"/>
                <w:szCs w:val="20"/>
                <w:lang w:val="tr-TR"/>
              </w:rPr>
              <w:t>ÇEVRESEL VE ​​SOSYAL DEĞERLENDİRME / YÖNETİM PLANLARI VE ARAÇLARI / YÜKLENİCİLER</w:t>
            </w:r>
          </w:p>
          <w:p w14:paraId="0B868CB2" w14:textId="72485ED7" w:rsidR="00A2230E" w:rsidRPr="006A6313" w:rsidRDefault="006A6313" w:rsidP="006A6313">
            <w:pPr>
              <w:rPr>
                <w:rFonts w:ascii="Calibri" w:eastAsia="Times New Roman" w:hAnsi="Calibri" w:cs="Calibri"/>
                <w:sz w:val="20"/>
                <w:szCs w:val="20"/>
                <w:lang w:val="tr-TR" w:eastAsia="tr-TR"/>
              </w:rPr>
            </w:pPr>
            <w:r>
              <w:rPr>
                <w:rFonts w:ascii="Calibri" w:eastAsia="Times New Roman" w:hAnsi="Calibri" w:cs="Calibri"/>
                <w:sz w:val="20"/>
                <w:szCs w:val="20"/>
                <w:lang w:val="tr-TR" w:eastAsia="tr-TR"/>
              </w:rPr>
              <w:t>a.</w:t>
            </w:r>
            <w:r w:rsidR="00A2230E" w:rsidRPr="006A6313">
              <w:rPr>
                <w:rFonts w:ascii="Calibri" w:eastAsia="Times New Roman" w:hAnsi="Calibri" w:cs="Calibri"/>
                <w:sz w:val="20"/>
                <w:szCs w:val="20"/>
                <w:lang w:val="tr-TR" w:eastAsia="tr-TR"/>
              </w:rPr>
              <w:t xml:space="preserve">Önerilen Proje faaliyetlerinin çevresel ve sosyal risklerini ve etkilerini, Proje için hazırlanacak, açıklanacak ve benimsenecek ESS1 ve Çevresel ve Sosyal Yönetim Çerçevesi (ESMF) uyarınca </w:t>
            </w:r>
            <w:r>
              <w:rPr>
                <w:rFonts w:ascii="Calibri" w:eastAsia="Times New Roman" w:hAnsi="Calibri" w:cs="Calibri"/>
                <w:sz w:val="20"/>
                <w:szCs w:val="20"/>
                <w:lang w:val="tr-TR" w:eastAsia="tr-TR"/>
              </w:rPr>
              <w:t>değerlendirilmesi</w:t>
            </w:r>
            <w:r w:rsidR="00A2230E" w:rsidRPr="006A6313">
              <w:rPr>
                <w:rFonts w:ascii="Calibri" w:eastAsia="Times New Roman" w:hAnsi="Calibri" w:cs="Calibri"/>
                <w:sz w:val="20"/>
                <w:szCs w:val="20"/>
                <w:lang w:val="tr-TR" w:eastAsia="tr-TR"/>
              </w:rPr>
              <w:t>. ÇSYÇ, belirlenen alt projeler için hazırlanacak Çevresel ve Sosyal Yönetim Planı Kontrol Listesi (ÇSYP'ler) için bir şablon içerecektir. Bu alt projeler için, ÇSYP Kontrol Listesi belgeleri</w:t>
            </w:r>
            <w:r>
              <w:rPr>
                <w:rFonts w:ascii="Calibri" w:eastAsia="Times New Roman" w:hAnsi="Calibri" w:cs="Calibri"/>
                <w:sz w:val="20"/>
                <w:szCs w:val="20"/>
                <w:lang w:val="tr-TR" w:eastAsia="tr-TR"/>
              </w:rPr>
              <w:t xml:space="preserve"> hazırlanacak</w:t>
            </w:r>
            <w:r w:rsidR="00A2230E" w:rsidRPr="006A6313">
              <w:rPr>
                <w:rFonts w:ascii="Calibri" w:eastAsia="Times New Roman" w:hAnsi="Calibri" w:cs="Calibri"/>
                <w:sz w:val="20"/>
                <w:szCs w:val="20"/>
                <w:lang w:val="tr-TR" w:eastAsia="tr-TR"/>
              </w:rPr>
              <w:t>, açıkla</w:t>
            </w:r>
            <w:r>
              <w:rPr>
                <w:rFonts w:ascii="Calibri" w:eastAsia="Times New Roman" w:hAnsi="Calibri" w:cs="Calibri"/>
                <w:sz w:val="20"/>
                <w:szCs w:val="20"/>
                <w:lang w:val="tr-TR" w:eastAsia="tr-TR"/>
              </w:rPr>
              <w:t>nacak</w:t>
            </w:r>
            <w:r w:rsidR="00A2230E" w:rsidRPr="006A6313">
              <w:rPr>
                <w:rFonts w:ascii="Calibri" w:eastAsia="Times New Roman" w:hAnsi="Calibri" w:cs="Calibri"/>
                <w:sz w:val="20"/>
                <w:szCs w:val="20"/>
                <w:lang w:val="tr-TR" w:eastAsia="tr-TR"/>
              </w:rPr>
              <w:t>, benimse</w:t>
            </w:r>
            <w:r>
              <w:rPr>
                <w:rFonts w:ascii="Calibri" w:eastAsia="Times New Roman" w:hAnsi="Calibri" w:cs="Calibri"/>
                <w:sz w:val="20"/>
                <w:szCs w:val="20"/>
                <w:lang w:val="tr-TR" w:eastAsia="tr-TR"/>
              </w:rPr>
              <w:t>necen</w:t>
            </w:r>
            <w:r w:rsidR="00A2230E" w:rsidRPr="006A6313">
              <w:rPr>
                <w:rFonts w:ascii="Calibri" w:eastAsia="Times New Roman" w:hAnsi="Calibri" w:cs="Calibri"/>
                <w:sz w:val="20"/>
                <w:szCs w:val="20"/>
                <w:lang w:val="tr-TR" w:eastAsia="tr-TR"/>
              </w:rPr>
              <w:t xml:space="preserve"> ve uygul</w:t>
            </w:r>
            <w:r>
              <w:rPr>
                <w:rFonts w:ascii="Calibri" w:eastAsia="Times New Roman" w:hAnsi="Calibri" w:cs="Calibri"/>
                <w:sz w:val="20"/>
                <w:szCs w:val="20"/>
                <w:lang w:val="tr-TR" w:eastAsia="tr-TR"/>
              </w:rPr>
              <w:t>anacaktır</w:t>
            </w:r>
            <w:r w:rsidR="00A2230E" w:rsidRPr="006A6313">
              <w:rPr>
                <w:rFonts w:ascii="Calibri" w:eastAsia="Times New Roman" w:hAnsi="Calibri" w:cs="Calibri"/>
                <w:sz w:val="20"/>
                <w:szCs w:val="20"/>
                <w:lang w:val="tr-TR" w:eastAsia="tr-TR"/>
              </w:rPr>
              <w:t>.</w:t>
            </w:r>
          </w:p>
          <w:p w14:paraId="43D03B8A" w14:textId="411FDE4A" w:rsidR="00A2230E" w:rsidRPr="00A2230E" w:rsidRDefault="006A6313" w:rsidP="006A6313">
            <w:pPr>
              <w:spacing w:after="240"/>
              <w:ind w:left="30"/>
              <w:jc w:val="both"/>
              <w:rPr>
                <w:rFonts w:ascii="Calibri" w:eastAsia="Times New Roman" w:hAnsi="Calibri" w:cs="Calibri"/>
                <w:bCs/>
                <w:color w:val="5B9BD5"/>
                <w:sz w:val="20"/>
                <w:szCs w:val="20"/>
                <w:lang w:val="tr-TR" w:eastAsia="tr-TR"/>
              </w:rPr>
            </w:pPr>
            <w:r w:rsidRPr="006A6313">
              <w:rPr>
                <w:rFonts w:ascii="Calibri" w:eastAsia="Times New Roman" w:hAnsi="Calibri" w:cs="Calibri"/>
                <w:bCs/>
                <w:color w:val="000000"/>
                <w:sz w:val="20"/>
                <w:szCs w:val="20"/>
                <w:lang w:val="tr-TR" w:eastAsia="tr-TR"/>
              </w:rPr>
              <w:t>b.</w:t>
            </w:r>
            <w:r w:rsidR="00A2230E" w:rsidRPr="00A2230E">
              <w:rPr>
                <w:rFonts w:ascii="Calibri" w:eastAsia="Times New Roman" w:hAnsi="Calibri" w:cs="Calibri"/>
                <w:bCs/>
                <w:color w:val="000000"/>
                <w:sz w:val="20"/>
                <w:szCs w:val="20"/>
                <w:lang w:val="tr-TR" w:eastAsia="tr-TR"/>
              </w:rPr>
              <w:t xml:space="preserve">ÇSYP Kontrol Listeleri, ESS2 gereklilikleri ve diğer gerekli ÇSG önlemleri dahil olmak üzere bu ÇSED'nin ilgili yönlerini, yüklenicilerle yapılan satın alma belgeleri ve sözleşmelerin ÇSG spesifikasyonlarına dahil </w:t>
            </w:r>
            <w:r>
              <w:rPr>
                <w:rFonts w:ascii="Calibri" w:eastAsia="Times New Roman" w:hAnsi="Calibri" w:cs="Calibri"/>
                <w:bCs/>
                <w:color w:val="000000"/>
                <w:sz w:val="20"/>
                <w:szCs w:val="20"/>
                <w:lang w:val="tr-TR" w:eastAsia="tr-TR"/>
              </w:rPr>
              <w:t>edilecektir</w:t>
            </w:r>
            <w:r w:rsidR="00A2230E" w:rsidRPr="00A2230E">
              <w:rPr>
                <w:rFonts w:ascii="Calibri" w:eastAsia="Times New Roman" w:hAnsi="Calibri" w:cs="Calibri"/>
                <w:bCs/>
                <w:color w:val="000000"/>
                <w:sz w:val="20"/>
                <w:szCs w:val="20"/>
                <w:lang w:val="tr-TR" w:eastAsia="tr-TR"/>
              </w:rPr>
              <w:t xml:space="preserve">. Daha sonra yüklenicilerin kendi sözleşmelerinin ESHS spesifikasyonlarına uymasını </w:t>
            </w:r>
            <w:r>
              <w:rPr>
                <w:rFonts w:ascii="Calibri" w:eastAsia="Times New Roman" w:hAnsi="Calibri" w:cs="Calibri"/>
                <w:bCs/>
                <w:color w:val="000000"/>
                <w:sz w:val="20"/>
                <w:szCs w:val="20"/>
                <w:lang w:val="tr-TR" w:eastAsia="tr-TR"/>
              </w:rPr>
              <w:t>sağlacanacaktır</w:t>
            </w:r>
            <w:r w:rsidR="00A2230E" w:rsidRPr="00A2230E">
              <w:rPr>
                <w:rFonts w:ascii="Calibri" w:eastAsia="Times New Roman" w:hAnsi="Calibri" w:cs="Calibri"/>
                <w:bCs/>
                <w:color w:val="000000"/>
                <w:sz w:val="20"/>
                <w:szCs w:val="20"/>
                <w:lang w:val="tr-TR" w:eastAsia="tr-TR"/>
              </w:rPr>
              <w:t>.</w:t>
            </w:r>
          </w:p>
          <w:p w14:paraId="31A73CC7" w14:textId="77777777" w:rsidR="00A2230E" w:rsidRPr="006A6313" w:rsidRDefault="00A2230E" w:rsidP="008B50E3">
            <w:pPr>
              <w:keepLines/>
              <w:widowControl w:val="0"/>
              <w:rPr>
                <w:rFonts w:cstheme="minorHAnsi"/>
                <w:color w:val="5B9BD5" w:themeColor="accent5"/>
                <w:sz w:val="20"/>
                <w:szCs w:val="20"/>
                <w:lang w:val="tr-TR"/>
              </w:rPr>
            </w:pPr>
          </w:p>
        </w:tc>
        <w:tc>
          <w:tcPr>
            <w:tcW w:w="3780" w:type="dxa"/>
          </w:tcPr>
          <w:p w14:paraId="79067CD5" w14:textId="14010A3D" w:rsidR="00E0510C" w:rsidRPr="00E0510C" w:rsidRDefault="00E0510C" w:rsidP="00E0510C">
            <w:pPr>
              <w:jc w:val="both"/>
              <w:rPr>
                <w:rFonts w:ascii="Times New Roman" w:eastAsia="Times New Roman" w:hAnsi="Times New Roman" w:cs="Times New Roman"/>
                <w:sz w:val="24"/>
                <w:szCs w:val="24"/>
                <w:lang w:val="tr-TR" w:eastAsia="tr-TR"/>
              </w:rPr>
            </w:pPr>
            <w:r w:rsidRPr="00E0510C">
              <w:rPr>
                <w:rFonts w:ascii="Calibri" w:eastAsia="Times New Roman" w:hAnsi="Calibri" w:cs="Calibri"/>
                <w:sz w:val="20"/>
                <w:szCs w:val="20"/>
                <w:lang w:val="tr-TR" w:eastAsia="tr-TR"/>
              </w:rPr>
              <w:t xml:space="preserve">a. Alt projeler için ÇSYP Kontrol Listeleri </w:t>
            </w:r>
            <w:r>
              <w:rPr>
                <w:rFonts w:ascii="Calibri" w:eastAsia="Times New Roman" w:hAnsi="Calibri" w:cs="Calibri"/>
                <w:sz w:val="20"/>
                <w:szCs w:val="20"/>
                <w:lang w:val="tr-TR" w:eastAsia="tr-TR"/>
              </w:rPr>
              <w:t>hazırlanacak</w:t>
            </w:r>
            <w:r w:rsidRPr="00E0510C">
              <w:rPr>
                <w:rFonts w:ascii="Calibri" w:eastAsia="Times New Roman" w:hAnsi="Calibri" w:cs="Calibri"/>
                <w:sz w:val="20"/>
                <w:szCs w:val="20"/>
                <w:lang w:val="tr-TR" w:eastAsia="tr-TR"/>
              </w:rPr>
              <w:t xml:space="preserve"> ve daha sonra bu tür faaliyetlerin uygulanması boyunca </w:t>
            </w:r>
            <w:r>
              <w:rPr>
                <w:rFonts w:ascii="Calibri" w:eastAsia="Times New Roman" w:hAnsi="Calibri" w:cs="Calibri"/>
                <w:sz w:val="20"/>
                <w:szCs w:val="20"/>
                <w:lang w:val="tr-TR" w:eastAsia="tr-TR"/>
              </w:rPr>
              <w:t>uygulanacaktır</w:t>
            </w:r>
            <w:r w:rsidRPr="00E0510C">
              <w:rPr>
                <w:rFonts w:ascii="Calibri" w:eastAsia="Times New Roman" w:hAnsi="Calibri" w:cs="Calibri"/>
                <w:sz w:val="20"/>
                <w:szCs w:val="20"/>
                <w:lang w:val="tr-TR" w:eastAsia="tr-TR"/>
              </w:rPr>
              <w:t>.</w:t>
            </w:r>
          </w:p>
          <w:p w14:paraId="08EFDD49" w14:textId="77777777" w:rsidR="00E0510C" w:rsidRPr="00E0510C" w:rsidRDefault="00E0510C" w:rsidP="00E0510C">
            <w:pPr>
              <w:jc w:val="both"/>
              <w:rPr>
                <w:rFonts w:ascii="Times New Roman" w:eastAsia="Times New Roman" w:hAnsi="Times New Roman" w:cs="Times New Roman"/>
                <w:sz w:val="24"/>
                <w:szCs w:val="24"/>
                <w:lang w:val="tr-TR" w:eastAsia="tr-TR"/>
              </w:rPr>
            </w:pPr>
            <w:r w:rsidRPr="00E0510C">
              <w:rPr>
                <w:rFonts w:ascii="Calibri" w:eastAsia="Times New Roman" w:hAnsi="Calibri" w:cs="Calibri"/>
                <w:sz w:val="20"/>
                <w:szCs w:val="20"/>
                <w:lang w:val="tr-TR" w:eastAsia="tr-TR"/>
              </w:rPr>
              <w:t> </w:t>
            </w:r>
          </w:p>
          <w:p w14:paraId="7508EE31" w14:textId="08EED689" w:rsidR="00E0510C" w:rsidRPr="00E0510C" w:rsidRDefault="00E0510C" w:rsidP="00E0510C">
            <w:pPr>
              <w:rPr>
                <w:rFonts w:ascii="Times New Roman" w:eastAsia="Times New Roman" w:hAnsi="Times New Roman" w:cs="Times New Roman"/>
                <w:sz w:val="24"/>
                <w:szCs w:val="24"/>
                <w:lang w:val="tr-TR" w:eastAsia="tr-TR"/>
              </w:rPr>
            </w:pPr>
            <w:r w:rsidRPr="00E0510C">
              <w:rPr>
                <w:rFonts w:ascii="Calibri" w:eastAsia="Times New Roman" w:hAnsi="Calibri" w:cs="Calibri"/>
                <w:sz w:val="20"/>
                <w:szCs w:val="20"/>
                <w:lang w:val="tr-TR" w:eastAsia="tr-TR"/>
              </w:rPr>
              <w:t xml:space="preserve">b . İlgili alt proje faaliyetleri için satın alma sürecini başlatmadan önce ve daha sonra yüklenicilerin, ilgili Proje faaliyetlerine katılımları yoluyla sözleşmelerindeki ÇSG spesifikasyonlarına uymasını </w:t>
            </w:r>
            <w:r>
              <w:rPr>
                <w:rFonts w:ascii="Calibri" w:eastAsia="Times New Roman" w:hAnsi="Calibri" w:cs="Calibri"/>
                <w:sz w:val="20"/>
                <w:szCs w:val="20"/>
                <w:lang w:val="tr-TR" w:eastAsia="tr-TR"/>
              </w:rPr>
              <w:t>sağlanacaktır</w:t>
            </w:r>
            <w:r w:rsidRPr="00E0510C">
              <w:rPr>
                <w:rFonts w:ascii="Calibri" w:eastAsia="Times New Roman" w:hAnsi="Calibri" w:cs="Calibri"/>
                <w:sz w:val="20"/>
                <w:szCs w:val="20"/>
                <w:lang w:val="tr-TR" w:eastAsia="tr-TR"/>
              </w:rPr>
              <w:t>.</w:t>
            </w:r>
          </w:p>
          <w:p w14:paraId="77D35ECE" w14:textId="23185F23" w:rsidR="00A2230E" w:rsidRPr="006A6313" w:rsidRDefault="00A2230E" w:rsidP="008B50E3">
            <w:pPr>
              <w:keepLines/>
              <w:widowControl w:val="0"/>
              <w:rPr>
                <w:rFonts w:cstheme="minorHAnsi"/>
                <w:sz w:val="20"/>
                <w:szCs w:val="20"/>
                <w:lang w:val="tr-TR"/>
              </w:rPr>
            </w:pPr>
          </w:p>
        </w:tc>
        <w:tc>
          <w:tcPr>
            <w:tcW w:w="3690" w:type="dxa"/>
          </w:tcPr>
          <w:p w14:paraId="02E8EDBD" w14:textId="0565199C" w:rsidR="00A2230E" w:rsidRPr="00100B74" w:rsidRDefault="00E0510C" w:rsidP="008B50E3">
            <w:pPr>
              <w:keepLines/>
              <w:widowControl w:val="0"/>
              <w:rPr>
                <w:rFonts w:cstheme="minorHAnsi"/>
                <w:sz w:val="20"/>
                <w:szCs w:val="20"/>
                <w:lang w:val="tr-TR"/>
              </w:rPr>
            </w:pPr>
            <w:r>
              <w:rPr>
                <w:rFonts w:cstheme="minorHAnsi"/>
                <w:sz w:val="20"/>
                <w:szCs w:val="20"/>
                <w:lang w:val="tr-TR"/>
              </w:rPr>
              <w:t>STB</w:t>
            </w:r>
          </w:p>
        </w:tc>
      </w:tr>
    </w:tbl>
    <w:p w14:paraId="7C9A5AD7" w14:textId="77777777" w:rsidR="00EA7273" w:rsidRPr="00100B74" w:rsidRDefault="00EA7273">
      <w:pPr>
        <w:rPr>
          <w:lang w:val="tr-TR"/>
        </w:rPr>
      </w:pPr>
      <w:r w:rsidRPr="00100B74">
        <w:rPr>
          <w:lang w:val="tr-TR"/>
        </w:rPr>
        <w:br w:type="page"/>
      </w:r>
    </w:p>
    <w:tbl>
      <w:tblPr>
        <w:tblStyle w:val="TabloKlavuzu"/>
        <w:tblW w:w="14305" w:type="dxa"/>
        <w:jc w:val="center"/>
        <w:tblLayout w:type="fixed"/>
        <w:tblCellMar>
          <w:left w:w="115" w:type="dxa"/>
          <w:right w:w="115" w:type="dxa"/>
        </w:tblCellMar>
        <w:tblLook w:val="04A0" w:firstRow="1" w:lastRow="0" w:firstColumn="1" w:lastColumn="0" w:noHBand="0" w:noVBand="1"/>
      </w:tblPr>
      <w:tblGrid>
        <w:gridCol w:w="715"/>
        <w:gridCol w:w="6120"/>
        <w:gridCol w:w="3690"/>
        <w:gridCol w:w="90"/>
        <w:gridCol w:w="3690"/>
      </w:tblGrid>
      <w:tr w:rsidR="004F77EA" w:rsidRPr="00443B48" w14:paraId="5DE86D6C" w14:textId="77777777" w:rsidTr="007E7A33">
        <w:trPr>
          <w:cantSplit/>
          <w:jc w:val="center"/>
        </w:trPr>
        <w:tc>
          <w:tcPr>
            <w:tcW w:w="14305" w:type="dxa"/>
            <w:gridSpan w:val="5"/>
            <w:shd w:val="clear" w:color="auto" w:fill="F4B083" w:themeFill="accent2" w:themeFillTint="99"/>
          </w:tcPr>
          <w:p w14:paraId="52929EF1" w14:textId="60757FE3" w:rsidR="004F77EA" w:rsidRPr="00050480" w:rsidRDefault="00ED582C" w:rsidP="004F77EA">
            <w:pPr>
              <w:keepLines/>
              <w:widowControl w:val="0"/>
              <w:rPr>
                <w:rFonts w:cstheme="minorHAnsi"/>
                <w:sz w:val="20"/>
                <w:szCs w:val="20"/>
                <w:lang w:val="tr-TR"/>
              </w:rPr>
            </w:pPr>
            <w:r>
              <w:rPr>
                <w:rFonts w:cstheme="minorHAnsi"/>
                <w:b/>
                <w:sz w:val="20"/>
                <w:szCs w:val="20"/>
                <w:lang w:val="tr-TR"/>
              </w:rPr>
              <w:lastRenderedPageBreak/>
              <w:t>E</w:t>
            </w:r>
            <w:r w:rsidR="00A92CF4" w:rsidRPr="00050480">
              <w:rPr>
                <w:rFonts w:cstheme="minorHAnsi"/>
                <w:b/>
                <w:sz w:val="20"/>
                <w:szCs w:val="20"/>
                <w:lang w:val="tr-TR"/>
              </w:rPr>
              <w:t>SS</w:t>
            </w:r>
            <w:r w:rsidR="004F77EA" w:rsidRPr="00050480">
              <w:rPr>
                <w:rFonts w:cstheme="minorHAnsi"/>
                <w:b/>
                <w:sz w:val="20"/>
                <w:szCs w:val="20"/>
                <w:lang w:val="tr-TR"/>
              </w:rPr>
              <w:t xml:space="preserve"> </w:t>
            </w:r>
            <w:r w:rsidR="00786FE7" w:rsidRPr="00050480">
              <w:rPr>
                <w:rFonts w:cstheme="minorHAnsi"/>
                <w:b/>
                <w:sz w:val="20"/>
                <w:szCs w:val="20"/>
                <w:lang w:val="tr-TR"/>
              </w:rPr>
              <w:t>2: İŞGÜCÜ</w:t>
            </w:r>
            <w:r w:rsidR="00A92CF4" w:rsidRPr="00050480">
              <w:rPr>
                <w:rFonts w:cstheme="minorHAnsi"/>
                <w:b/>
                <w:sz w:val="20"/>
                <w:szCs w:val="20"/>
                <w:lang w:val="tr-TR"/>
              </w:rPr>
              <w:t xml:space="preserve"> VE ÇALIŞMA KOŞULLARI </w:t>
            </w:r>
          </w:p>
        </w:tc>
      </w:tr>
      <w:tr w:rsidR="004F77EA" w:rsidRPr="00443B48" w14:paraId="5589884D" w14:textId="77777777" w:rsidTr="0020506A">
        <w:trPr>
          <w:cantSplit/>
          <w:jc w:val="center"/>
        </w:trPr>
        <w:tc>
          <w:tcPr>
            <w:tcW w:w="715" w:type="dxa"/>
          </w:tcPr>
          <w:p w14:paraId="38BABB53" w14:textId="77777777" w:rsidR="004F77EA" w:rsidRPr="00443B48" w:rsidRDefault="004F77EA" w:rsidP="004F77EA">
            <w:pPr>
              <w:keepLines/>
              <w:widowControl w:val="0"/>
              <w:jc w:val="center"/>
              <w:rPr>
                <w:rFonts w:cstheme="minorHAnsi"/>
                <w:sz w:val="20"/>
                <w:szCs w:val="20"/>
              </w:rPr>
            </w:pPr>
            <w:r w:rsidRPr="00443B48">
              <w:rPr>
                <w:rFonts w:cstheme="minorHAnsi"/>
                <w:sz w:val="20"/>
                <w:szCs w:val="20"/>
              </w:rPr>
              <w:t>2.1</w:t>
            </w:r>
          </w:p>
        </w:tc>
        <w:tc>
          <w:tcPr>
            <w:tcW w:w="6120" w:type="dxa"/>
          </w:tcPr>
          <w:p w14:paraId="6EB138FD" w14:textId="1225E714" w:rsidR="004F77EA" w:rsidRPr="00786FE7" w:rsidRDefault="00786FE7" w:rsidP="004F77EA">
            <w:pPr>
              <w:keepLines/>
              <w:widowControl w:val="0"/>
              <w:rPr>
                <w:rFonts w:cstheme="minorHAnsi"/>
                <w:b/>
                <w:color w:val="5B9BD5" w:themeColor="accent5"/>
                <w:sz w:val="20"/>
                <w:szCs w:val="20"/>
                <w:lang w:val="tr-TR"/>
              </w:rPr>
            </w:pPr>
            <w:r w:rsidRPr="00786FE7">
              <w:rPr>
                <w:rFonts w:cstheme="minorHAnsi"/>
                <w:b/>
                <w:color w:val="5B9BD5" w:themeColor="accent5"/>
                <w:sz w:val="20"/>
                <w:szCs w:val="20"/>
                <w:lang w:val="tr-TR"/>
              </w:rPr>
              <w:t>İŞGÜCÜ YÖNETİM PROSEDÜRLERİ</w:t>
            </w:r>
            <w:r w:rsidR="004F77EA" w:rsidRPr="00786FE7">
              <w:rPr>
                <w:rFonts w:cstheme="minorHAnsi"/>
                <w:color w:val="5B9BD5" w:themeColor="accent5"/>
                <w:sz w:val="20"/>
                <w:szCs w:val="20"/>
                <w:lang w:val="tr-TR"/>
              </w:rPr>
              <w:t xml:space="preserve">: </w:t>
            </w:r>
            <w:r w:rsidR="00A92CF4" w:rsidRPr="00786FE7">
              <w:rPr>
                <w:rFonts w:cstheme="minorHAnsi"/>
                <w:sz w:val="20"/>
                <w:szCs w:val="20"/>
                <w:lang w:val="tr-TR"/>
              </w:rPr>
              <w:t>STB İşgücü Yönetim Prosedürlerini (İYP) nihai hale getirerek kabul edecek ve açıklayacaktır</w:t>
            </w:r>
            <w:r w:rsidR="004F77EA" w:rsidRPr="00786FE7">
              <w:rPr>
                <w:rFonts w:cstheme="minorHAnsi"/>
                <w:sz w:val="20"/>
                <w:szCs w:val="20"/>
                <w:lang w:val="tr-TR"/>
              </w:rPr>
              <w:t xml:space="preserve">. </w:t>
            </w:r>
            <w:r w:rsidR="00A92CF4" w:rsidRPr="00786FE7">
              <w:rPr>
                <w:rFonts w:cstheme="minorHAnsi"/>
                <w:sz w:val="20"/>
                <w:szCs w:val="20"/>
                <w:lang w:val="tr-TR"/>
              </w:rPr>
              <w:t>İYP yaş doğrulama prosedürünü de içerecektir.</w:t>
            </w:r>
            <w:r w:rsidR="001F37CC" w:rsidRPr="00786FE7">
              <w:rPr>
                <w:rFonts w:cstheme="minorHAnsi"/>
                <w:sz w:val="20"/>
                <w:szCs w:val="20"/>
                <w:lang w:val="tr-TR"/>
              </w:rPr>
              <w:t xml:space="preserve"> </w:t>
            </w:r>
          </w:p>
        </w:tc>
        <w:tc>
          <w:tcPr>
            <w:tcW w:w="3780" w:type="dxa"/>
            <w:gridSpan w:val="2"/>
          </w:tcPr>
          <w:p w14:paraId="58A52C5B" w14:textId="77777777" w:rsidR="00E0510C" w:rsidRPr="00A2230E" w:rsidRDefault="00E0510C" w:rsidP="00E0510C">
            <w:pPr>
              <w:keepLines/>
              <w:widowControl w:val="0"/>
              <w:rPr>
                <w:rFonts w:eastAsia="Times New Roman" w:cstheme="minorHAnsi"/>
                <w:bCs/>
                <w:iCs/>
                <w:sz w:val="20"/>
                <w:szCs w:val="20"/>
                <w:lang w:val="tr-TR"/>
              </w:rPr>
            </w:pPr>
            <w:r>
              <w:rPr>
                <w:rFonts w:eastAsia="Times New Roman" w:cstheme="minorHAnsi"/>
                <w:bCs/>
                <w:iCs/>
                <w:sz w:val="20"/>
                <w:szCs w:val="20"/>
                <w:lang w:val="tr-TR"/>
              </w:rPr>
              <w:t>Hibe anlaşmasının yürürlüğe girmesinden en geç 30 gün içerisinde gerçekleştirilecek, proje uygulama süresi boyunca devam ettirilecektir.</w:t>
            </w:r>
          </w:p>
          <w:p w14:paraId="1FE439F3" w14:textId="0359CBB1" w:rsidR="004F77EA" w:rsidRPr="00050480" w:rsidRDefault="004F77EA" w:rsidP="004F77EA">
            <w:pPr>
              <w:keepLines/>
              <w:widowControl w:val="0"/>
              <w:rPr>
                <w:rFonts w:eastAsia="Times New Roman" w:cstheme="minorHAnsi"/>
                <w:bCs/>
                <w:sz w:val="20"/>
                <w:szCs w:val="20"/>
                <w:lang w:val="tr-TR"/>
              </w:rPr>
            </w:pPr>
          </w:p>
        </w:tc>
        <w:tc>
          <w:tcPr>
            <w:tcW w:w="3690" w:type="dxa"/>
          </w:tcPr>
          <w:p w14:paraId="118FD275" w14:textId="5B61B14C" w:rsidR="004F77EA" w:rsidRPr="00050480" w:rsidRDefault="00050480" w:rsidP="004F77EA">
            <w:pPr>
              <w:keepLines/>
              <w:widowControl w:val="0"/>
              <w:rPr>
                <w:rFonts w:cstheme="minorHAnsi"/>
                <w:sz w:val="20"/>
                <w:szCs w:val="20"/>
                <w:lang w:val="tr-TR"/>
              </w:rPr>
            </w:pPr>
            <w:r>
              <w:rPr>
                <w:rFonts w:cstheme="minorHAnsi"/>
                <w:sz w:val="20"/>
                <w:szCs w:val="20"/>
                <w:lang w:val="tr-TR"/>
              </w:rPr>
              <w:t>STB</w:t>
            </w:r>
          </w:p>
        </w:tc>
      </w:tr>
      <w:tr w:rsidR="00DA3479" w:rsidRPr="00443B48" w14:paraId="5B93D2F1" w14:textId="77777777" w:rsidTr="0020506A">
        <w:trPr>
          <w:cantSplit/>
          <w:jc w:val="center"/>
        </w:trPr>
        <w:tc>
          <w:tcPr>
            <w:tcW w:w="715" w:type="dxa"/>
          </w:tcPr>
          <w:p w14:paraId="508C7C37" w14:textId="3F6D9ECC" w:rsidR="00DA3479" w:rsidRPr="00443B48" w:rsidRDefault="00DA3479" w:rsidP="004F77EA">
            <w:pPr>
              <w:keepLines/>
              <w:widowControl w:val="0"/>
              <w:jc w:val="center"/>
              <w:rPr>
                <w:rFonts w:cstheme="minorHAnsi"/>
                <w:sz w:val="20"/>
                <w:szCs w:val="20"/>
              </w:rPr>
            </w:pPr>
            <w:r>
              <w:rPr>
                <w:rFonts w:cstheme="minorHAnsi"/>
                <w:sz w:val="20"/>
                <w:szCs w:val="20"/>
              </w:rPr>
              <w:t>2.2</w:t>
            </w:r>
          </w:p>
        </w:tc>
        <w:tc>
          <w:tcPr>
            <w:tcW w:w="6120" w:type="dxa"/>
          </w:tcPr>
          <w:p w14:paraId="38861F79" w14:textId="761B2EF0" w:rsidR="00DA3479" w:rsidRPr="00DA3479" w:rsidRDefault="00DA3479" w:rsidP="004F77EA">
            <w:pPr>
              <w:keepLines/>
              <w:widowControl w:val="0"/>
              <w:rPr>
                <w:rFonts w:cstheme="minorHAnsi"/>
                <w:color w:val="000000" w:themeColor="text1"/>
                <w:sz w:val="20"/>
                <w:szCs w:val="20"/>
                <w:lang w:val="tr-TR"/>
              </w:rPr>
            </w:pPr>
            <w:r w:rsidRPr="00DA3479">
              <w:rPr>
                <w:rFonts w:cstheme="minorHAnsi"/>
                <w:color w:val="000000" w:themeColor="text1"/>
                <w:sz w:val="20"/>
                <w:szCs w:val="20"/>
                <w:lang w:val="tr-TR"/>
              </w:rPr>
              <w:t xml:space="preserve">Proje, diğerlerinin yanı sıra yeterli mesleki sağlık ve güvenlik önlemlerinin uygulanması (acil durum hazırlık ve müdahale önlemleri ve ESMF'de tanımlanan koruma önlemleri dahil olmak üzere) Banka tarafından kabul edilebilir bir şekilde ESS2'nin geçerli gerekliliklerine uygun olarak yürütülecektir. Çocuk işçiliğine karşı LMP ) ve işgücü gereksinimlerini tedarik belgeleri ve yükleniciler ve denetleyici firmalarla yapılan sözleşmelerin ÇSG spesifikasyonlarına dahil </w:t>
            </w:r>
            <w:r w:rsidR="001555BA">
              <w:rPr>
                <w:rFonts w:cstheme="minorHAnsi"/>
                <w:color w:val="000000" w:themeColor="text1"/>
                <w:sz w:val="20"/>
                <w:szCs w:val="20"/>
                <w:lang w:val="tr-TR"/>
              </w:rPr>
              <w:t>edilecektir</w:t>
            </w:r>
            <w:r w:rsidRPr="00DA3479">
              <w:rPr>
                <w:rFonts w:cstheme="minorHAnsi"/>
                <w:color w:val="000000" w:themeColor="text1"/>
                <w:sz w:val="20"/>
                <w:szCs w:val="20"/>
                <w:lang w:val="tr-TR"/>
              </w:rPr>
              <w:t xml:space="preserve"> .</w:t>
            </w:r>
          </w:p>
        </w:tc>
        <w:tc>
          <w:tcPr>
            <w:tcW w:w="3780" w:type="dxa"/>
            <w:gridSpan w:val="2"/>
          </w:tcPr>
          <w:p w14:paraId="0C724877" w14:textId="7B0C4361" w:rsidR="00DA3479" w:rsidRDefault="001555BA" w:rsidP="00E0510C">
            <w:pPr>
              <w:keepLines/>
              <w:widowControl w:val="0"/>
              <w:rPr>
                <w:rFonts w:eastAsia="Times New Roman" w:cstheme="minorHAnsi"/>
                <w:bCs/>
                <w:iCs/>
                <w:sz w:val="20"/>
                <w:szCs w:val="20"/>
                <w:lang w:val="tr-TR"/>
              </w:rPr>
            </w:pPr>
            <w:r>
              <w:rPr>
                <w:rFonts w:eastAsia="Times New Roman" w:cstheme="minorHAnsi"/>
                <w:bCs/>
                <w:iCs/>
                <w:sz w:val="20"/>
                <w:szCs w:val="20"/>
                <w:lang w:val="tr-TR"/>
              </w:rPr>
              <w:t>Proje uygulaması boyunca</w:t>
            </w:r>
          </w:p>
        </w:tc>
        <w:tc>
          <w:tcPr>
            <w:tcW w:w="3690" w:type="dxa"/>
          </w:tcPr>
          <w:p w14:paraId="1752B91A" w14:textId="77777777" w:rsidR="00DA3479" w:rsidRDefault="00DA3479" w:rsidP="004F77EA">
            <w:pPr>
              <w:keepLines/>
              <w:widowControl w:val="0"/>
              <w:rPr>
                <w:rFonts w:cstheme="minorHAnsi"/>
                <w:sz w:val="20"/>
                <w:szCs w:val="20"/>
                <w:lang w:val="tr-TR"/>
              </w:rPr>
            </w:pPr>
          </w:p>
        </w:tc>
      </w:tr>
      <w:tr w:rsidR="004F77EA" w:rsidRPr="00443B48" w14:paraId="1C0D6C7A" w14:textId="77777777" w:rsidTr="0020506A">
        <w:trPr>
          <w:cantSplit/>
          <w:jc w:val="center"/>
        </w:trPr>
        <w:tc>
          <w:tcPr>
            <w:tcW w:w="715" w:type="dxa"/>
          </w:tcPr>
          <w:p w14:paraId="183EDBD9" w14:textId="42985342" w:rsidR="004F77EA" w:rsidRPr="00443B48" w:rsidRDefault="004F77EA" w:rsidP="004F77EA">
            <w:pPr>
              <w:keepLines/>
              <w:widowControl w:val="0"/>
              <w:jc w:val="center"/>
              <w:rPr>
                <w:rFonts w:cstheme="minorHAnsi"/>
                <w:sz w:val="20"/>
                <w:szCs w:val="20"/>
              </w:rPr>
            </w:pPr>
            <w:r w:rsidRPr="00443B48">
              <w:rPr>
                <w:rFonts w:cstheme="minorHAnsi"/>
                <w:sz w:val="20"/>
                <w:szCs w:val="20"/>
              </w:rPr>
              <w:t>2.</w:t>
            </w:r>
            <w:r w:rsidR="00E0510C">
              <w:rPr>
                <w:rFonts w:cstheme="minorHAnsi"/>
                <w:sz w:val="20"/>
                <w:szCs w:val="20"/>
              </w:rPr>
              <w:t>3</w:t>
            </w:r>
          </w:p>
        </w:tc>
        <w:tc>
          <w:tcPr>
            <w:tcW w:w="6120" w:type="dxa"/>
          </w:tcPr>
          <w:p w14:paraId="3E84E08F" w14:textId="4D9CA72A" w:rsidR="004F77EA" w:rsidRPr="00786FE7" w:rsidRDefault="00050480" w:rsidP="004F77EA">
            <w:pPr>
              <w:pStyle w:val="MainText"/>
              <w:keepLines/>
              <w:widowControl w:val="0"/>
              <w:spacing w:after="0" w:line="240" w:lineRule="auto"/>
              <w:jc w:val="both"/>
              <w:rPr>
                <w:rFonts w:asciiTheme="minorHAnsi" w:hAnsiTheme="minorHAnsi" w:cstheme="minorHAnsi"/>
                <w:szCs w:val="20"/>
                <w:lang w:val="tr-TR"/>
              </w:rPr>
            </w:pPr>
            <w:r w:rsidRPr="00786FE7">
              <w:rPr>
                <w:rFonts w:asciiTheme="minorHAnsi" w:hAnsiTheme="minorHAnsi" w:cstheme="minorHAnsi"/>
                <w:b/>
                <w:color w:val="5B9BD5" w:themeColor="accent5"/>
                <w:szCs w:val="20"/>
                <w:lang w:val="tr-TR"/>
              </w:rPr>
              <w:t>PROJE ÇALIŞANLARINA YÖNELİK ŞİKAYET MEKANİZMASI</w:t>
            </w:r>
            <w:r w:rsidR="004F77EA" w:rsidRPr="00786FE7">
              <w:rPr>
                <w:rFonts w:asciiTheme="minorHAnsi" w:hAnsiTheme="minorHAnsi" w:cstheme="minorHAnsi"/>
                <w:szCs w:val="20"/>
                <w:lang w:val="tr-TR"/>
              </w:rPr>
              <w:t xml:space="preserve">: </w:t>
            </w:r>
            <w:r w:rsidRPr="00786FE7">
              <w:rPr>
                <w:rFonts w:asciiTheme="minorHAnsi" w:hAnsiTheme="minorHAnsi" w:cstheme="minorHAnsi"/>
                <w:szCs w:val="20"/>
                <w:lang w:val="tr-TR"/>
              </w:rPr>
              <w:t xml:space="preserve">STB </w:t>
            </w:r>
            <w:r w:rsidR="0085070D" w:rsidRPr="00786FE7">
              <w:rPr>
                <w:rFonts w:asciiTheme="minorHAnsi" w:hAnsiTheme="minorHAnsi" w:cstheme="minorHAnsi"/>
                <w:szCs w:val="20"/>
                <w:lang w:val="tr-TR"/>
              </w:rPr>
              <w:t xml:space="preserve">Proje çalışanlarına yönelik olarak, İYP’de açıklanan ve </w:t>
            </w:r>
            <w:r w:rsidR="00ED582C">
              <w:rPr>
                <w:rFonts w:asciiTheme="minorHAnsi" w:hAnsiTheme="minorHAnsi" w:cstheme="minorHAnsi"/>
                <w:szCs w:val="20"/>
                <w:lang w:val="tr-TR"/>
              </w:rPr>
              <w:t>E</w:t>
            </w:r>
            <w:r w:rsidR="0085070D" w:rsidRPr="00786FE7">
              <w:rPr>
                <w:rFonts w:asciiTheme="minorHAnsi" w:hAnsiTheme="minorHAnsi" w:cstheme="minorHAnsi"/>
                <w:szCs w:val="20"/>
                <w:lang w:val="tr-TR"/>
              </w:rPr>
              <w:t>SS2 gerekliliklerine uygun şekilde bir şikayet mekanizması oluşturarak işler hale getirecektir.</w:t>
            </w:r>
            <w:r w:rsidR="004F77EA" w:rsidRPr="00786FE7">
              <w:rPr>
                <w:rFonts w:asciiTheme="minorHAnsi" w:hAnsiTheme="minorHAnsi" w:cstheme="minorHAnsi"/>
                <w:szCs w:val="20"/>
                <w:lang w:val="tr-TR"/>
              </w:rPr>
              <w:t xml:space="preserve">  </w:t>
            </w:r>
            <w:r w:rsidR="0085070D" w:rsidRPr="00786FE7">
              <w:rPr>
                <w:rFonts w:asciiTheme="minorHAnsi" w:hAnsiTheme="minorHAnsi" w:cstheme="minorHAnsi"/>
                <w:szCs w:val="20"/>
                <w:lang w:val="tr-TR"/>
              </w:rPr>
              <w:t xml:space="preserve">Şikayet mekanizması </w:t>
            </w:r>
            <w:r w:rsidR="00786FE7">
              <w:rPr>
                <w:rFonts w:asciiTheme="minorHAnsi" w:hAnsiTheme="minorHAnsi" w:cstheme="minorHAnsi"/>
                <w:szCs w:val="20"/>
                <w:lang w:val="tr-TR"/>
              </w:rPr>
              <w:t>çocuk işç</w:t>
            </w:r>
            <w:r w:rsidR="008E6876">
              <w:rPr>
                <w:rFonts w:asciiTheme="minorHAnsi" w:hAnsiTheme="minorHAnsi" w:cstheme="minorHAnsi"/>
                <w:szCs w:val="20"/>
                <w:lang w:val="tr-TR"/>
              </w:rPr>
              <w:t>i</w:t>
            </w:r>
            <w:r w:rsidR="00786FE7">
              <w:rPr>
                <w:rFonts w:asciiTheme="minorHAnsi" w:hAnsiTheme="minorHAnsi" w:cstheme="minorHAnsi"/>
                <w:szCs w:val="20"/>
                <w:lang w:val="tr-TR"/>
              </w:rPr>
              <w:t xml:space="preserve">liği ve </w:t>
            </w:r>
            <w:r w:rsidR="00880C28">
              <w:rPr>
                <w:rFonts w:asciiTheme="minorHAnsi" w:hAnsiTheme="minorHAnsi" w:cstheme="minorHAnsi"/>
                <w:szCs w:val="20"/>
                <w:lang w:val="tr-TR"/>
              </w:rPr>
              <w:t xml:space="preserve">zorla çalıştırma </w:t>
            </w:r>
            <w:r w:rsidR="008E6876">
              <w:rPr>
                <w:rFonts w:asciiTheme="minorHAnsi" w:hAnsiTheme="minorHAnsi" w:cstheme="minorHAnsi"/>
                <w:szCs w:val="20"/>
                <w:lang w:val="tr-TR"/>
              </w:rPr>
              <w:t xml:space="preserve">vakalarına ilişkin ihbarlara imkan tanıyacak şekilde tasarlanacaktır ve Proje süresi boyunca idame ettirilecektir. </w:t>
            </w:r>
          </w:p>
        </w:tc>
        <w:tc>
          <w:tcPr>
            <w:tcW w:w="3780" w:type="dxa"/>
            <w:gridSpan w:val="2"/>
          </w:tcPr>
          <w:p w14:paraId="2F41BB2E" w14:textId="77777777" w:rsidR="001555BA" w:rsidRPr="00A2230E" w:rsidRDefault="001555BA" w:rsidP="001555BA">
            <w:pPr>
              <w:keepLines/>
              <w:widowControl w:val="0"/>
              <w:rPr>
                <w:rFonts w:eastAsia="Times New Roman" w:cstheme="minorHAnsi"/>
                <w:bCs/>
                <w:iCs/>
                <w:sz w:val="20"/>
                <w:szCs w:val="20"/>
                <w:lang w:val="tr-TR"/>
              </w:rPr>
            </w:pPr>
            <w:r>
              <w:rPr>
                <w:rFonts w:eastAsia="Times New Roman" w:cstheme="minorHAnsi"/>
                <w:bCs/>
                <w:iCs/>
                <w:sz w:val="20"/>
                <w:szCs w:val="20"/>
                <w:lang w:val="tr-TR"/>
              </w:rPr>
              <w:t>Hibe anlaşmasının yürürlüğe girmesinden en geç 30 gün içerisinde gerçekleştirilecek, proje uygulama süresi boyunca devam ettirilecektir.</w:t>
            </w:r>
          </w:p>
          <w:p w14:paraId="0AA7A7CB" w14:textId="26E80298" w:rsidR="004F77EA" w:rsidRPr="00050480" w:rsidRDefault="004F77EA" w:rsidP="004F77EA">
            <w:pPr>
              <w:keepLines/>
              <w:widowControl w:val="0"/>
              <w:rPr>
                <w:rFonts w:cstheme="minorHAnsi"/>
                <w:sz w:val="20"/>
                <w:szCs w:val="20"/>
                <w:highlight w:val="yellow"/>
                <w:lang w:val="tr-TR" w:eastAsia="en-GB"/>
              </w:rPr>
            </w:pPr>
          </w:p>
        </w:tc>
        <w:tc>
          <w:tcPr>
            <w:tcW w:w="3690" w:type="dxa"/>
          </w:tcPr>
          <w:p w14:paraId="5CDCC20E" w14:textId="1E4D9AED" w:rsidR="004F77EA" w:rsidRPr="00050480" w:rsidRDefault="00050480" w:rsidP="004F77EA">
            <w:pPr>
              <w:keepLines/>
              <w:widowControl w:val="0"/>
              <w:rPr>
                <w:rFonts w:cstheme="minorHAnsi"/>
                <w:sz w:val="20"/>
                <w:szCs w:val="20"/>
                <w:lang w:val="tr-TR"/>
              </w:rPr>
            </w:pPr>
            <w:r>
              <w:rPr>
                <w:rFonts w:cstheme="minorHAnsi"/>
                <w:sz w:val="20"/>
                <w:szCs w:val="20"/>
                <w:lang w:val="tr-TR"/>
              </w:rPr>
              <w:t>STB</w:t>
            </w:r>
          </w:p>
        </w:tc>
      </w:tr>
      <w:tr w:rsidR="004F77EA" w:rsidRPr="00443B48" w14:paraId="15F6909D" w14:textId="77777777" w:rsidTr="007E7A33">
        <w:trPr>
          <w:cantSplit/>
          <w:jc w:val="center"/>
        </w:trPr>
        <w:tc>
          <w:tcPr>
            <w:tcW w:w="14305" w:type="dxa"/>
            <w:gridSpan w:val="5"/>
            <w:shd w:val="clear" w:color="auto" w:fill="F4B083" w:themeFill="accent2" w:themeFillTint="99"/>
          </w:tcPr>
          <w:p w14:paraId="4A07528C" w14:textId="2D4A712C" w:rsidR="004F77EA" w:rsidRPr="00050480" w:rsidRDefault="00ED582C" w:rsidP="004F77EA">
            <w:pPr>
              <w:keepLines/>
              <w:widowControl w:val="0"/>
              <w:rPr>
                <w:rFonts w:cstheme="minorHAnsi"/>
                <w:sz w:val="20"/>
                <w:szCs w:val="20"/>
                <w:lang w:val="tr-TR"/>
              </w:rPr>
            </w:pPr>
            <w:r>
              <w:rPr>
                <w:rFonts w:cstheme="minorHAnsi"/>
                <w:b/>
                <w:sz w:val="20"/>
                <w:szCs w:val="20"/>
                <w:lang w:val="tr-TR"/>
              </w:rPr>
              <w:t>E</w:t>
            </w:r>
            <w:r w:rsidR="004F77EA" w:rsidRPr="00050480">
              <w:rPr>
                <w:rFonts w:cstheme="minorHAnsi"/>
                <w:b/>
                <w:sz w:val="20"/>
                <w:szCs w:val="20"/>
                <w:lang w:val="tr-TR"/>
              </w:rPr>
              <w:t xml:space="preserve">SS 3: </w:t>
            </w:r>
            <w:r w:rsidR="00786FE7">
              <w:rPr>
                <w:rFonts w:cstheme="minorHAnsi"/>
                <w:b/>
                <w:sz w:val="20"/>
                <w:szCs w:val="20"/>
                <w:lang w:val="tr-TR"/>
              </w:rPr>
              <w:t xml:space="preserve">KAYNAK VERİMLİLİĞİ, KİRLİLİĞİN ÖNLENMESİ VE YÖNETİLMESİ </w:t>
            </w:r>
          </w:p>
        </w:tc>
      </w:tr>
      <w:tr w:rsidR="004F77EA" w:rsidRPr="00443B48" w14:paraId="74C9324E" w14:textId="77777777" w:rsidTr="00802ABD">
        <w:trPr>
          <w:cantSplit/>
          <w:jc w:val="center"/>
        </w:trPr>
        <w:tc>
          <w:tcPr>
            <w:tcW w:w="715" w:type="dxa"/>
          </w:tcPr>
          <w:p w14:paraId="2F16A304" w14:textId="77777777" w:rsidR="004F77EA" w:rsidRPr="00443B48" w:rsidRDefault="004F77EA" w:rsidP="004F77EA">
            <w:pPr>
              <w:keepLines/>
              <w:widowControl w:val="0"/>
              <w:jc w:val="center"/>
              <w:rPr>
                <w:rFonts w:cstheme="minorHAnsi"/>
                <w:sz w:val="20"/>
                <w:szCs w:val="20"/>
              </w:rPr>
            </w:pPr>
            <w:r w:rsidRPr="00443B48">
              <w:rPr>
                <w:rFonts w:cstheme="minorHAnsi"/>
                <w:sz w:val="20"/>
                <w:szCs w:val="20"/>
              </w:rPr>
              <w:t>3.1</w:t>
            </w:r>
          </w:p>
        </w:tc>
        <w:tc>
          <w:tcPr>
            <w:tcW w:w="6120" w:type="dxa"/>
          </w:tcPr>
          <w:p w14:paraId="0EE167A9" w14:textId="2EC7802C" w:rsidR="005025F4" w:rsidRPr="00050480" w:rsidRDefault="008E6876" w:rsidP="005025F4">
            <w:pPr>
              <w:keepLines/>
              <w:widowControl w:val="0"/>
              <w:rPr>
                <w:rFonts w:cstheme="minorHAnsi"/>
                <w:b/>
                <w:color w:val="5B9BD5" w:themeColor="accent5"/>
                <w:sz w:val="20"/>
                <w:szCs w:val="20"/>
                <w:lang w:val="tr-TR"/>
              </w:rPr>
            </w:pPr>
            <w:r w:rsidRPr="008E6876">
              <w:rPr>
                <w:rFonts w:cstheme="minorHAnsi"/>
                <w:b/>
                <w:color w:val="5B9BD5" w:themeColor="accent5"/>
                <w:sz w:val="20"/>
                <w:szCs w:val="20"/>
                <w:lang w:val="tr-TR"/>
              </w:rPr>
              <w:t>KAYNAK VERİMLİLİĞİ, KİRLİLİĞİN ÖNLENMESİ VE YÖNETİLMESİ</w:t>
            </w:r>
            <w:r w:rsidR="005025F4" w:rsidRPr="00050480">
              <w:rPr>
                <w:rFonts w:cstheme="minorHAnsi"/>
                <w:b/>
                <w:color w:val="5B9BD5" w:themeColor="accent5"/>
                <w:sz w:val="20"/>
                <w:szCs w:val="20"/>
                <w:lang w:val="tr-TR"/>
              </w:rPr>
              <w:t>:</w:t>
            </w:r>
          </w:p>
          <w:p w14:paraId="7FCBB885" w14:textId="45A481E6" w:rsidR="004F77EA" w:rsidRPr="00050480" w:rsidRDefault="008E6876" w:rsidP="005025F4">
            <w:pPr>
              <w:keepLines/>
              <w:widowControl w:val="0"/>
              <w:rPr>
                <w:rFonts w:cstheme="minorHAnsi"/>
                <w:sz w:val="20"/>
                <w:szCs w:val="20"/>
                <w:lang w:val="tr-TR"/>
              </w:rPr>
            </w:pPr>
            <w:r>
              <w:rPr>
                <w:rFonts w:cstheme="minorHAnsi"/>
                <w:sz w:val="20"/>
                <w:szCs w:val="20"/>
                <w:lang w:val="tr-TR"/>
              </w:rPr>
              <w:t xml:space="preserve">Kaynak verimliliği ve kirliliğin önlenmesi ve yönetilmesi önlemleri ÇSYÇ kapsamında </w:t>
            </w:r>
            <w:r w:rsidR="0073543C">
              <w:rPr>
                <w:rFonts w:cstheme="minorHAnsi"/>
                <w:sz w:val="20"/>
                <w:szCs w:val="20"/>
                <w:lang w:val="tr-TR"/>
              </w:rPr>
              <w:t xml:space="preserve">ve ÇSYÇ uyarınca hazırlanacak alt projeye özgü ÇSYP’ler kapsamında </w:t>
            </w:r>
            <w:r>
              <w:rPr>
                <w:rFonts w:cstheme="minorHAnsi"/>
                <w:sz w:val="20"/>
                <w:szCs w:val="20"/>
                <w:lang w:val="tr-TR"/>
              </w:rPr>
              <w:t>ele alınacak</w:t>
            </w:r>
            <w:r w:rsidR="0073543C">
              <w:rPr>
                <w:rFonts w:cstheme="minorHAnsi"/>
                <w:sz w:val="20"/>
                <w:szCs w:val="20"/>
                <w:lang w:val="tr-TR"/>
              </w:rPr>
              <w:t xml:space="preserve">tır.  </w:t>
            </w:r>
          </w:p>
          <w:p w14:paraId="12788AFA" w14:textId="0275E480" w:rsidR="005025F4" w:rsidRPr="00050480" w:rsidRDefault="005025F4" w:rsidP="005025F4">
            <w:pPr>
              <w:keepLines/>
              <w:widowControl w:val="0"/>
              <w:rPr>
                <w:rFonts w:cstheme="minorHAnsi"/>
                <w:sz w:val="20"/>
                <w:szCs w:val="20"/>
                <w:lang w:val="tr-TR"/>
              </w:rPr>
            </w:pPr>
          </w:p>
        </w:tc>
        <w:tc>
          <w:tcPr>
            <w:tcW w:w="3690" w:type="dxa"/>
          </w:tcPr>
          <w:p w14:paraId="357846FA" w14:textId="476821CD" w:rsidR="004F77EA" w:rsidRPr="00050480" w:rsidRDefault="00786FE7" w:rsidP="004F77EA">
            <w:pPr>
              <w:keepLines/>
              <w:widowControl w:val="0"/>
              <w:rPr>
                <w:rFonts w:cstheme="minorHAnsi"/>
                <w:i/>
                <w:sz w:val="20"/>
                <w:szCs w:val="20"/>
                <w:lang w:val="tr-TR"/>
              </w:rPr>
            </w:pPr>
            <w:r>
              <w:rPr>
                <w:rFonts w:cstheme="minorHAnsi"/>
                <w:sz w:val="20"/>
                <w:szCs w:val="20"/>
                <w:lang w:val="tr-TR"/>
              </w:rPr>
              <w:t xml:space="preserve">İlgisine göre inşaat işleri başlamadan önce ve proje uygulaması boyunca </w:t>
            </w:r>
          </w:p>
        </w:tc>
        <w:tc>
          <w:tcPr>
            <w:tcW w:w="3780" w:type="dxa"/>
            <w:gridSpan w:val="2"/>
          </w:tcPr>
          <w:p w14:paraId="6247BA76" w14:textId="27522974" w:rsidR="004F77EA" w:rsidRPr="00050480" w:rsidRDefault="00786FE7" w:rsidP="004F77EA">
            <w:pPr>
              <w:keepLines/>
              <w:widowControl w:val="0"/>
              <w:rPr>
                <w:rFonts w:cstheme="minorHAnsi"/>
                <w:sz w:val="20"/>
                <w:szCs w:val="20"/>
                <w:lang w:val="tr-TR"/>
              </w:rPr>
            </w:pPr>
            <w:r w:rsidRPr="00100B74">
              <w:rPr>
                <w:rFonts w:cstheme="minorHAnsi"/>
                <w:sz w:val="20"/>
                <w:szCs w:val="20"/>
                <w:lang w:val="tr-TR"/>
              </w:rPr>
              <w:t>STB ve Kalkınma Ajansları</w:t>
            </w:r>
          </w:p>
        </w:tc>
      </w:tr>
      <w:tr w:rsidR="004F77EA" w:rsidRPr="00443B48" w14:paraId="2721719F" w14:textId="77777777" w:rsidTr="007E7A33">
        <w:trPr>
          <w:cantSplit/>
          <w:jc w:val="center"/>
        </w:trPr>
        <w:tc>
          <w:tcPr>
            <w:tcW w:w="14305" w:type="dxa"/>
            <w:gridSpan w:val="5"/>
            <w:shd w:val="clear" w:color="auto" w:fill="F4B083" w:themeFill="accent2" w:themeFillTint="99"/>
          </w:tcPr>
          <w:p w14:paraId="659BDAB0" w14:textId="24F9B7D2" w:rsidR="004F77EA" w:rsidRPr="00050480" w:rsidRDefault="00ED582C" w:rsidP="004F77EA">
            <w:pPr>
              <w:keepLines/>
              <w:widowControl w:val="0"/>
              <w:rPr>
                <w:rFonts w:cstheme="minorHAnsi"/>
                <w:sz w:val="20"/>
                <w:szCs w:val="20"/>
                <w:lang w:val="tr-TR"/>
              </w:rPr>
            </w:pPr>
            <w:r>
              <w:rPr>
                <w:rFonts w:cstheme="minorHAnsi"/>
                <w:b/>
                <w:sz w:val="20"/>
                <w:szCs w:val="20"/>
                <w:lang w:val="tr-TR"/>
              </w:rPr>
              <w:t>E</w:t>
            </w:r>
            <w:r w:rsidR="004F77EA" w:rsidRPr="00050480">
              <w:rPr>
                <w:rFonts w:cstheme="minorHAnsi"/>
                <w:b/>
                <w:sz w:val="20"/>
                <w:szCs w:val="20"/>
                <w:lang w:val="tr-TR"/>
              </w:rPr>
              <w:t xml:space="preserve">SS 4: </w:t>
            </w:r>
            <w:r w:rsidR="00786FE7">
              <w:rPr>
                <w:rFonts w:cstheme="minorHAnsi"/>
                <w:b/>
                <w:sz w:val="20"/>
                <w:szCs w:val="20"/>
                <w:lang w:val="tr-TR"/>
              </w:rPr>
              <w:t xml:space="preserve">HALK SAĞLIĞI VE GÜVENLİĞİ </w:t>
            </w:r>
          </w:p>
        </w:tc>
      </w:tr>
      <w:tr w:rsidR="004F77EA" w:rsidRPr="00443B48" w14:paraId="79DD42EF" w14:textId="77777777" w:rsidTr="00802ABD">
        <w:trPr>
          <w:cantSplit/>
          <w:jc w:val="center"/>
        </w:trPr>
        <w:tc>
          <w:tcPr>
            <w:tcW w:w="715" w:type="dxa"/>
          </w:tcPr>
          <w:p w14:paraId="4910B8E1" w14:textId="77777777" w:rsidR="004F77EA" w:rsidRPr="00443B48" w:rsidRDefault="004F77EA" w:rsidP="004F77EA">
            <w:pPr>
              <w:keepLines/>
              <w:widowControl w:val="0"/>
              <w:jc w:val="center"/>
              <w:rPr>
                <w:rFonts w:cstheme="minorHAnsi"/>
                <w:sz w:val="20"/>
                <w:szCs w:val="20"/>
              </w:rPr>
            </w:pPr>
            <w:r w:rsidRPr="00443B48">
              <w:rPr>
                <w:rFonts w:cstheme="minorHAnsi"/>
                <w:sz w:val="20"/>
                <w:szCs w:val="20"/>
              </w:rPr>
              <w:t>4.1</w:t>
            </w:r>
          </w:p>
        </w:tc>
        <w:tc>
          <w:tcPr>
            <w:tcW w:w="6120" w:type="dxa"/>
          </w:tcPr>
          <w:p w14:paraId="2A7AA1BF" w14:textId="58AFD52E" w:rsidR="005025F4" w:rsidRPr="00813E0E" w:rsidRDefault="00786FE7" w:rsidP="005025F4">
            <w:pPr>
              <w:rPr>
                <w:rFonts w:cstheme="minorHAnsi"/>
                <w:sz w:val="20"/>
                <w:lang w:val="tr-TR"/>
              </w:rPr>
            </w:pPr>
            <w:r w:rsidRPr="00813E0E">
              <w:rPr>
                <w:rFonts w:cstheme="minorHAnsi"/>
                <w:b/>
                <w:color w:val="5B9BD5" w:themeColor="accent5"/>
                <w:sz w:val="20"/>
                <w:lang w:val="tr-TR"/>
              </w:rPr>
              <w:t>HALK SAĞLIĞI VE GÜVENLİĞİ</w:t>
            </w:r>
            <w:r w:rsidR="005025F4" w:rsidRPr="00813E0E">
              <w:rPr>
                <w:rFonts w:cstheme="minorHAnsi"/>
                <w:b/>
                <w:color w:val="5B9BD5" w:themeColor="accent5"/>
                <w:sz w:val="20"/>
                <w:lang w:val="tr-TR"/>
              </w:rPr>
              <w:t>:</w:t>
            </w:r>
            <w:r w:rsidR="005025F4" w:rsidRPr="00813E0E">
              <w:rPr>
                <w:rFonts w:cstheme="minorHAnsi"/>
                <w:sz w:val="20"/>
                <w:lang w:val="tr-TR"/>
              </w:rPr>
              <w:t xml:space="preserve"> </w:t>
            </w:r>
          </w:p>
          <w:p w14:paraId="21915A98" w14:textId="53182973" w:rsidR="004F77EA" w:rsidRPr="00050480" w:rsidRDefault="00786FE7" w:rsidP="005025F4">
            <w:pPr>
              <w:keepLines/>
              <w:widowControl w:val="0"/>
              <w:rPr>
                <w:rFonts w:cstheme="minorHAnsi"/>
                <w:sz w:val="20"/>
                <w:szCs w:val="20"/>
                <w:lang w:val="tr-TR"/>
              </w:rPr>
            </w:pPr>
            <w:r>
              <w:rPr>
                <w:rFonts w:cstheme="minorHAnsi"/>
                <w:sz w:val="20"/>
                <w:szCs w:val="20"/>
                <w:lang w:val="tr-TR"/>
              </w:rPr>
              <w:t xml:space="preserve">Hibe kullanıcılarının, ÇSYÇ uyarınca hazırlanacak olan alt projeye özgü ÇSYP’ler kapsamındaki halk sağlığı ve güvenliği önlemlerine uymalarının sağlanması </w:t>
            </w:r>
          </w:p>
        </w:tc>
        <w:tc>
          <w:tcPr>
            <w:tcW w:w="3690" w:type="dxa"/>
          </w:tcPr>
          <w:p w14:paraId="604D3E4D" w14:textId="2C5DFFCB" w:rsidR="004F77EA" w:rsidRPr="00050480" w:rsidRDefault="00786FE7" w:rsidP="004F77EA">
            <w:pPr>
              <w:keepLines/>
              <w:widowControl w:val="0"/>
              <w:rPr>
                <w:rFonts w:cstheme="minorHAnsi"/>
                <w:i/>
                <w:sz w:val="20"/>
                <w:szCs w:val="20"/>
                <w:lang w:val="tr-TR"/>
              </w:rPr>
            </w:pPr>
            <w:r>
              <w:rPr>
                <w:rFonts w:cstheme="minorHAnsi"/>
                <w:sz w:val="20"/>
                <w:szCs w:val="20"/>
                <w:lang w:val="tr-TR"/>
              </w:rPr>
              <w:t>İlgisine göre inşaat işleri başlamadan önce ve proje uygulaması boyunca</w:t>
            </w:r>
          </w:p>
        </w:tc>
        <w:tc>
          <w:tcPr>
            <w:tcW w:w="3780" w:type="dxa"/>
            <w:gridSpan w:val="2"/>
          </w:tcPr>
          <w:p w14:paraId="0E5BFBF3" w14:textId="0D7E1F7A" w:rsidR="004F77EA" w:rsidRPr="00050480" w:rsidRDefault="00786FE7" w:rsidP="004F77EA">
            <w:pPr>
              <w:keepLines/>
              <w:widowControl w:val="0"/>
              <w:rPr>
                <w:rFonts w:cstheme="minorHAnsi"/>
                <w:sz w:val="20"/>
                <w:szCs w:val="20"/>
                <w:lang w:val="tr-TR"/>
              </w:rPr>
            </w:pPr>
            <w:r w:rsidRPr="00100B74">
              <w:rPr>
                <w:rFonts w:cstheme="minorHAnsi"/>
                <w:sz w:val="20"/>
                <w:szCs w:val="20"/>
                <w:lang w:val="tr-TR"/>
              </w:rPr>
              <w:t>STB ve Kalkınma Ajansları</w:t>
            </w:r>
          </w:p>
        </w:tc>
      </w:tr>
      <w:tr w:rsidR="005B6A27" w:rsidRPr="00443B48" w14:paraId="625769CC" w14:textId="77777777" w:rsidTr="00802ABD">
        <w:trPr>
          <w:cantSplit/>
          <w:jc w:val="center"/>
        </w:trPr>
        <w:tc>
          <w:tcPr>
            <w:tcW w:w="715" w:type="dxa"/>
          </w:tcPr>
          <w:p w14:paraId="56CF2757" w14:textId="58757243" w:rsidR="005B6A27" w:rsidRPr="00443B48" w:rsidRDefault="005B6A27" w:rsidP="005B6A27">
            <w:pPr>
              <w:keepLines/>
              <w:widowControl w:val="0"/>
              <w:jc w:val="center"/>
              <w:rPr>
                <w:rFonts w:cstheme="minorHAnsi"/>
                <w:sz w:val="20"/>
                <w:szCs w:val="20"/>
              </w:rPr>
            </w:pPr>
            <w:r>
              <w:rPr>
                <w:rFonts w:cstheme="minorHAnsi"/>
                <w:sz w:val="20"/>
                <w:szCs w:val="20"/>
              </w:rPr>
              <w:lastRenderedPageBreak/>
              <w:t>4.2</w:t>
            </w:r>
          </w:p>
        </w:tc>
        <w:tc>
          <w:tcPr>
            <w:tcW w:w="6120" w:type="dxa"/>
          </w:tcPr>
          <w:p w14:paraId="64251689" w14:textId="41CA736F" w:rsidR="005B6A27" w:rsidRDefault="005B6A27" w:rsidP="005B6A27">
            <w:pPr>
              <w:rPr>
                <w:rFonts w:cstheme="minorHAnsi"/>
                <w:b/>
                <w:color w:val="5B9BD5" w:themeColor="accent5"/>
                <w:lang w:val="tr-TR"/>
              </w:rPr>
            </w:pPr>
            <w:r>
              <w:rPr>
                <w:rFonts w:ascii="Calibri" w:hAnsi="Calibri" w:cs="Calibri"/>
                <w:sz w:val="20"/>
                <w:szCs w:val="20"/>
              </w:rPr>
              <w:t>ÇSYÇ ve İYP'ye katı angajman kurallarını ve davranış kurallarının dahil edilmesi ve varsa projeyle ilgili inşaat işleriyle uğraşan herhangi bir güvenlik personelinin bunları takip etmesi sağlanacaktır</w:t>
            </w:r>
          </w:p>
        </w:tc>
        <w:tc>
          <w:tcPr>
            <w:tcW w:w="3690" w:type="dxa"/>
          </w:tcPr>
          <w:p w14:paraId="7DDE6F1E" w14:textId="508857F6" w:rsidR="005B6A27" w:rsidRDefault="005B6A27" w:rsidP="005B6A27">
            <w:pPr>
              <w:keepLines/>
              <w:widowControl w:val="0"/>
              <w:rPr>
                <w:rFonts w:cstheme="minorHAnsi"/>
                <w:sz w:val="20"/>
                <w:szCs w:val="20"/>
                <w:lang w:val="tr-TR"/>
              </w:rPr>
            </w:pPr>
            <w:r>
              <w:rPr>
                <w:rFonts w:cstheme="minorHAnsi"/>
                <w:sz w:val="20"/>
                <w:szCs w:val="20"/>
                <w:lang w:val="tr-TR"/>
              </w:rPr>
              <w:t>İlgisine göre inşaat işleri başlamadan önce ve proje uygulaması boyunca</w:t>
            </w:r>
          </w:p>
        </w:tc>
        <w:tc>
          <w:tcPr>
            <w:tcW w:w="3780" w:type="dxa"/>
            <w:gridSpan w:val="2"/>
          </w:tcPr>
          <w:p w14:paraId="5959BA92" w14:textId="36FAAB0F" w:rsidR="005B6A27" w:rsidRPr="00100B74" w:rsidRDefault="005B6A27" w:rsidP="005B6A27">
            <w:pPr>
              <w:keepLines/>
              <w:widowControl w:val="0"/>
              <w:rPr>
                <w:rFonts w:cstheme="minorHAnsi"/>
                <w:sz w:val="20"/>
                <w:szCs w:val="20"/>
                <w:lang w:val="tr-TR"/>
              </w:rPr>
            </w:pPr>
            <w:r w:rsidRPr="00100B74">
              <w:rPr>
                <w:rFonts w:cstheme="minorHAnsi"/>
                <w:sz w:val="20"/>
                <w:szCs w:val="20"/>
                <w:lang w:val="tr-TR"/>
              </w:rPr>
              <w:t>STB ve Kalkınma Ajansları</w:t>
            </w:r>
          </w:p>
        </w:tc>
      </w:tr>
      <w:tr w:rsidR="005B6A27" w:rsidRPr="00443B48" w14:paraId="01371DD0" w14:textId="77777777" w:rsidTr="007E7A33">
        <w:trPr>
          <w:cantSplit/>
          <w:jc w:val="center"/>
        </w:trPr>
        <w:tc>
          <w:tcPr>
            <w:tcW w:w="14305" w:type="dxa"/>
            <w:gridSpan w:val="5"/>
            <w:shd w:val="clear" w:color="auto" w:fill="F4B083" w:themeFill="accent2" w:themeFillTint="99"/>
          </w:tcPr>
          <w:p w14:paraId="385DCABA" w14:textId="7A6C6934" w:rsidR="005B6A27" w:rsidRPr="00050480" w:rsidRDefault="005B6A27" w:rsidP="005B6A27">
            <w:pPr>
              <w:keepLines/>
              <w:widowControl w:val="0"/>
              <w:rPr>
                <w:rFonts w:cstheme="minorHAnsi"/>
                <w:sz w:val="20"/>
                <w:szCs w:val="20"/>
                <w:lang w:val="tr-TR"/>
              </w:rPr>
            </w:pPr>
            <w:r>
              <w:rPr>
                <w:rFonts w:cstheme="minorHAnsi"/>
                <w:b/>
                <w:sz w:val="20"/>
                <w:szCs w:val="20"/>
                <w:lang w:val="tr-TR"/>
              </w:rPr>
              <w:t>ESS</w:t>
            </w:r>
            <w:r w:rsidRPr="00050480">
              <w:rPr>
                <w:rFonts w:cstheme="minorHAnsi"/>
                <w:b/>
                <w:sz w:val="20"/>
                <w:szCs w:val="20"/>
                <w:lang w:val="tr-TR"/>
              </w:rPr>
              <w:t xml:space="preserve"> 5: </w:t>
            </w:r>
            <w:r>
              <w:rPr>
                <w:rFonts w:cstheme="minorHAnsi"/>
                <w:b/>
                <w:sz w:val="20"/>
                <w:szCs w:val="20"/>
                <w:lang w:val="tr-TR"/>
              </w:rPr>
              <w:t>ARAZİ EDİNİMİ</w:t>
            </w:r>
            <w:r w:rsidRPr="00050480">
              <w:rPr>
                <w:rFonts w:cstheme="minorHAnsi"/>
                <w:b/>
                <w:sz w:val="20"/>
                <w:szCs w:val="20"/>
                <w:lang w:val="tr-TR"/>
              </w:rPr>
              <w:t xml:space="preserve">, </w:t>
            </w:r>
            <w:r>
              <w:rPr>
                <w:rFonts w:cstheme="minorHAnsi"/>
                <w:b/>
                <w:sz w:val="20"/>
                <w:szCs w:val="20"/>
                <w:lang w:val="tr-TR"/>
              </w:rPr>
              <w:t xml:space="preserve">ARAZİ KULLANIM KISITLAMALARI VE GÖNÜLSÜZ YENİDEN YERLEŞİM </w:t>
            </w:r>
          </w:p>
        </w:tc>
      </w:tr>
      <w:tr w:rsidR="005B6A27" w:rsidRPr="00443B48" w14:paraId="34BD177E" w14:textId="77777777" w:rsidTr="00802ABD">
        <w:trPr>
          <w:cantSplit/>
          <w:jc w:val="center"/>
        </w:trPr>
        <w:tc>
          <w:tcPr>
            <w:tcW w:w="715" w:type="dxa"/>
          </w:tcPr>
          <w:p w14:paraId="3A7F58AE" w14:textId="77777777" w:rsidR="005B6A27" w:rsidRPr="00443B48" w:rsidRDefault="005B6A27" w:rsidP="005B6A27">
            <w:pPr>
              <w:keepLines/>
              <w:widowControl w:val="0"/>
              <w:jc w:val="center"/>
              <w:rPr>
                <w:rFonts w:cstheme="minorHAnsi"/>
                <w:sz w:val="20"/>
                <w:szCs w:val="20"/>
              </w:rPr>
            </w:pPr>
            <w:r w:rsidRPr="00443B48">
              <w:rPr>
                <w:rFonts w:cstheme="minorHAnsi"/>
                <w:sz w:val="20"/>
                <w:szCs w:val="20"/>
              </w:rPr>
              <w:t>5.1</w:t>
            </w:r>
          </w:p>
        </w:tc>
        <w:tc>
          <w:tcPr>
            <w:tcW w:w="6120" w:type="dxa"/>
          </w:tcPr>
          <w:p w14:paraId="4279D3D1" w14:textId="56958AE3" w:rsidR="005B6A27" w:rsidRPr="00050480" w:rsidRDefault="003527D9" w:rsidP="003527D9">
            <w:pPr>
              <w:keepLines/>
              <w:widowControl w:val="0"/>
              <w:rPr>
                <w:rFonts w:cstheme="minorHAnsi"/>
                <w:sz w:val="20"/>
                <w:szCs w:val="20"/>
                <w:u w:val="single"/>
                <w:lang w:val="tr-TR"/>
              </w:rPr>
            </w:pPr>
            <w:r>
              <w:rPr>
                <w:rFonts w:ascii="Calibri" w:hAnsi="Calibri" w:cs="Calibri"/>
                <w:sz w:val="20"/>
                <w:szCs w:val="20"/>
                <w:lang w:val="tr-TR"/>
              </w:rPr>
              <w:t>Proje için geçerli değil</w:t>
            </w:r>
          </w:p>
        </w:tc>
        <w:tc>
          <w:tcPr>
            <w:tcW w:w="3690" w:type="dxa"/>
          </w:tcPr>
          <w:p w14:paraId="56BFDE9A" w14:textId="77777777" w:rsidR="005B6A27" w:rsidRPr="00050480" w:rsidRDefault="005B6A27" w:rsidP="00813E0E">
            <w:pPr>
              <w:keepLines/>
              <w:widowControl w:val="0"/>
              <w:rPr>
                <w:rFonts w:cstheme="minorHAnsi"/>
                <w:i/>
                <w:sz w:val="20"/>
                <w:szCs w:val="20"/>
                <w:lang w:val="tr-TR"/>
              </w:rPr>
            </w:pPr>
          </w:p>
        </w:tc>
        <w:tc>
          <w:tcPr>
            <w:tcW w:w="3780" w:type="dxa"/>
            <w:gridSpan w:val="2"/>
          </w:tcPr>
          <w:p w14:paraId="19CBA672" w14:textId="0828A4C3" w:rsidR="005B6A27" w:rsidRPr="00050480" w:rsidRDefault="005B6A27" w:rsidP="005B6A27">
            <w:pPr>
              <w:keepLines/>
              <w:widowControl w:val="0"/>
              <w:rPr>
                <w:rFonts w:cstheme="minorHAnsi"/>
                <w:sz w:val="20"/>
                <w:szCs w:val="20"/>
                <w:lang w:val="tr-TR"/>
              </w:rPr>
            </w:pPr>
          </w:p>
        </w:tc>
      </w:tr>
      <w:tr w:rsidR="005B6A27" w:rsidRPr="00443B48" w14:paraId="52812904" w14:textId="77777777" w:rsidTr="007E7A33">
        <w:trPr>
          <w:cantSplit/>
          <w:jc w:val="center"/>
        </w:trPr>
        <w:tc>
          <w:tcPr>
            <w:tcW w:w="14305" w:type="dxa"/>
            <w:gridSpan w:val="5"/>
            <w:shd w:val="clear" w:color="auto" w:fill="F4B083" w:themeFill="accent2" w:themeFillTint="99"/>
          </w:tcPr>
          <w:p w14:paraId="553AF977" w14:textId="03FCA195" w:rsidR="005B6A27" w:rsidRPr="00050480" w:rsidRDefault="005B6A27" w:rsidP="005B6A27">
            <w:pPr>
              <w:keepLines/>
              <w:widowControl w:val="0"/>
              <w:rPr>
                <w:rFonts w:cstheme="minorHAnsi"/>
                <w:sz w:val="20"/>
                <w:szCs w:val="20"/>
                <w:lang w:val="tr-TR"/>
              </w:rPr>
            </w:pPr>
            <w:r>
              <w:rPr>
                <w:rFonts w:cstheme="minorHAnsi"/>
                <w:b/>
                <w:sz w:val="20"/>
                <w:szCs w:val="20"/>
                <w:lang w:val="tr-TR"/>
              </w:rPr>
              <w:t>E</w:t>
            </w:r>
            <w:r w:rsidRPr="00050480">
              <w:rPr>
                <w:rFonts w:cstheme="minorHAnsi"/>
                <w:b/>
                <w:sz w:val="20"/>
                <w:szCs w:val="20"/>
                <w:lang w:val="tr-TR"/>
              </w:rPr>
              <w:t xml:space="preserve">SS 6: </w:t>
            </w:r>
            <w:r>
              <w:rPr>
                <w:rFonts w:cstheme="minorHAnsi"/>
                <w:b/>
                <w:sz w:val="20"/>
                <w:szCs w:val="20"/>
                <w:lang w:val="tr-TR"/>
              </w:rPr>
              <w:t xml:space="preserve">BİYOLOJİK ÇEŞİTLİLİĞİN KORUNMASI VE YAŞAYAN DOĞAL KAYNAKLARIN SÜRDÜRÜLEBİLİR YÖNETİMİ </w:t>
            </w:r>
          </w:p>
        </w:tc>
      </w:tr>
      <w:tr w:rsidR="005B6A27" w:rsidRPr="00443B48" w14:paraId="5600D17E" w14:textId="77777777" w:rsidTr="00802ABD">
        <w:trPr>
          <w:cantSplit/>
          <w:jc w:val="center"/>
        </w:trPr>
        <w:tc>
          <w:tcPr>
            <w:tcW w:w="715" w:type="dxa"/>
          </w:tcPr>
          <w:p w14:paraId="400F4FAD" w14:textId="77777777" w:rsidR="005B6A27" w:rsidRPr="00443B48" w:rsidRDefault="005B6A27" w:rsidP="005B6A27">
            <w:pPr>
              <w:jc w:val="center"/>
              <w:rPr>
                <w:sz w:val="20"/>
                <w:szCs w:val="20"/>
              </w:rPr>
            </w:pPr>
            <w:r w:rsidRPr="00443B48">
              <w:rPr>
                <w:sz w:val="20"/>
                <w:szCs w:val="20"/>
              </w:rPr>
              <w:t>6.1</w:t>
            </w:r>
          </w:p>
        </w:tc>
        <w:tc>
          <w:tcPr>
            <w:tcW w:w="6120" w:type="dxa"/>
          </w:tcPr>
          <w:p w14:paraId="267075CB" w14:textId="36FA862A" w:rsidR="005B6A27" w:rsidRPr="00050480" w:rsidRDefault="005B6A27" w:rsidP="003527D9">
            <w:pPr>
              <w:pStyle w:val="Normal-PRsubhead"/>
            </w:pPr>
            <w:r w:rsidRPr="00471B41">
              <w:t>Proje için geçerli değil</w:t>
            </w:r>
            <w:r>
              <w:t xml:space="preserve">  </w:t>
            </w:r>
          </w:p>
        </w:tc>
        <w:tc>
          <w:tcPr>
            <w:tcW w:w="3690" w:type="dxa"/>
          </w:tcPr>
          <w:p w14:paraId="4363AD56" w14:textId="77777777" w:rsidR="005B6A27" w:rsidRPr="00050480" w:rsidRDefault="005B6A27" w:rsidP="005B6A27">
            <w:pPr>
              <w:keepLines/>
              <w:widowControl w:val="0"/>
              <w:rPr>
                <w:rFonts w:cstheme="minorHAnsi"/>
                <w:i/>
                <w:sz w:val="20"/>
                <w:szCs w:val="20"/>
                <w:lang w:val="tr-TR"/>
              </w:rPr>
            </w:pPr>
          </w:p>
        </w:tc>
        <w:tc>
          <w:tcPr>
            <w:tcW w:w="3780" w:type="dxa"/>
            <w:gridSpan w:val="2"/>
          </w:tcPr>
          <w:p w14:paraId="61FD85BF" w14:textId="77777777" w:rsidR="005B6A27" w:rsidRPr="00050480" w:rsidRDefault="005B6A27" w:rsidP="005B6A27">
            <w:pPr>
              <w:keepLines/>
              <w:widowControl w:val="0"/>
              <w:rPr>
                <w:rFonts w:cstheme="minorHAnsi"/>
                <w:sz w:val="20"/>
                <w:szCs w:val="20"/>
                <w:lang w:val="tr-TR"/>
              </w:rPr>
            </w:pPr>
          </w:p>
        </w:tc>
      </w:tr>
      <w:tr w:rsidR="005B6A27" w:rsidRPr="00443B48" w14:paraId="3DB445CF" w14:textId="77777777" w:rsidTr="007E7A33">
        <w:trPr>
          <w:cantSplit/>
          <w:jc w:val="center"/>
        </w:trPr>
        <w:tc>
          <w:tcPr>
            <w:tcW w:w="14305" w:type="dxa"/>
            <w:gridSpan w:val="5"/>
            <w:shd w:val="clear" w:color="auto" w:fill="F4B083" w:themeFill="accent2" w:themeFillTint="99"/>
          </w:tcPr>
          <w:p w14:paraId="7871B832" w14:textId="6A75BEA1" w:rsidR="005B6A27" w:rsidRPr="00050480" w:rsidRDefault="005B6A27" w:rsidP="005B6A27">
            <w:pPr>
              <w:keepLines/>
              <w:widowControl w:val="0"/>
              <w:rPr>
                <w:rFonts w:cstheme="minorHAnsi"/>
                <w:sz w:val="20"/>
                <w:szCs w:val="20"/>
                <w:lang w:val="tr-TR"/>
              </w:rPr>
            </w:pPr>
            <w:r>
              <w:rPr>
                <w:rFonts w:cstheme="minorHAnsi"/>
                <w:b/>
                <w:sz w:val="20"/>
                <w:szCs w:val="20"/>
                <w:lang w:val="tr-TR"/>
              </w:rPr>
              <w:t>E</w:t>
            </w:r>
            <w:r w:rsidRPr="00050480">
              <w:rPr>
                <w:rFonts w:cstheme="minorHAnsi"/>
                <w:b/>
                <w:sz w:val="20"/>
                <w:szCs w:val="20"/>
                <w:lang w:val="tr-TR"/>
              </w:rPr>
              <w:t>SS 7:</w:t>
            </w:r>
            <w:r>
              <w:rPr>
                <w:rFonts w:cstheme="minorHAnsi"/>
                <w:b/>
                <w:sz w:val="20"/>
                <w:szCs w:val="20"/>
                <w:lang w:val="tr-TR"/>
              </w:rPr>
              <w:t xml:space="preserve"> YERLİ HALKLAR</w:t>
            </w:r>
            <w:r w:rsidRPr="00050480">
              <w:rPr>
                <w:rFonts w:cstheme="minorHAnsi"/>
                <w:b/>
                <w:sz w:val="20"/>
                <w:szCs w:val="20"/>
                <w:lang w:val="tr-TR"/>
              </w:rPr>
              <w:t xml:space="preserve"> /</w:t>
            </w:r>
            <w:r>
              <w:rPr>
                <w:rFonts w:cstheme="minorHAnsi"/>
                <w:b/>
                <w:sz w:val="20"/>
                <w:szCs w:val="20"/>
                <w:lang w:val="tr-TR"/>
              </w:rPr>
              <w:t xml:space="preserve"> SAHRA ALTI AFRİKA’DA TARİHSEL OLARAK YETERSİZ HİZMET VERİLEN GELENEKSEL YEREL TOPLULUKLAR </w:t>
            </w:r>
          </w:p>
        </w:tc>
      </w:tr>
      <w:tr w:rsidR="005B6A27" w:rsidRPr="00443B48" w14:paraId="0B9DBE51" w14:textId="77777777" w:rsidTr="00802ABD">
        <w:trPr>
          <w:cantSplit/>
          <w:jc w:val="center"/>
        </w:trPr>
        <w:tc>
          <w:tcPr>
            <w:tcW w:w="715" w:type="dxa"/>
          </w:tcPr>
          <w:p w14:paraId="47E6E28D" w14:textId="77777777" w:rsidR="005B6A27" w:rsidRPr="00443B48" w:rsidRDefault="005B6A27" w:rsidP="005B6A27">
            <w:pPr>
              <w:jc w:val="center"/>
              <w:rPr>
                <w:sz w:val="20"/>
                <w:szCs w:val="20"/>
              </w:rPr>
            </w:pPr>
            <w:r w:rsidRPr="00443B48">
              <w:rPr>
                <w:sz w:val="20"/>
                <w:szCs w:val="20"/>
              </w:rPr>
              <w:t>7.1</w:t>
            </w:r>
          </w:p>
        </w:tc>
        <w:tc>
          <w:tcPr>
            <w:tcW w:w="6120" w:type="dxa"/>
          </w:tcPr>
          <w:p w14:paraId="7F8E1894" w14:textId="40188012" w:rsidR="005B6A27" w:rsidRPr="00050480" w:rsidRDefault="005B6A27" w:rsidP="005B6A27">
            <w:pPr>
              <w:keepLines/>
              <w:widowControl w:val="0"/>
              <w:rPr>
                <w:rFonts w:cstheme="minorHAnsi"/>
                <w:sz w:val="20"/>
                <w:szCs w:val="20"/>
                <w:lang w:val="tr-TR"/>
              </w:rPr>
            </w:pPr>
            <w:r w:rsidRPr="00471B41">
              <w:rPr>
                <w:rFonts w:ascii="Calibri" w:hAnsi="Calibri" w:cs="Calibri"/>
                <w:sz w:val="20"/>
                <w:szCs w:val="20"/>
                <w:lang w:val="tr-TR"/>
              </w:rPr>
              <w:t>Proje için geçerli değil</w:t>
            </w:r>
            <w:r>
              <w:rPr>
                <w:lang w:val="tr-TR"/>
              </w:rPr>
              <w:t xml:space="preserve">  </w:t>
            </w:r>
          </w:p>
        </w:tc>
        <w:tc>
          <w:tcPr>
            <w:tcW w:w="3690" w:type="dxa"/>
          </w:tcPr>
          <w:p w14:paraId="0951F269" w14:textId="77777777" w:rsidR="005B6A27" w:rsidRPr="00050480" w:rsidRDefault="005B6A27" w:rsidP="005B6A27">
            <w:pPr>
              <w:keepLines/>
              <w:widowControl w:val="0"/>
              <w:rPr>
                <w:rFonts w:cstheme="minorHAnsi"/>
                <w:i/>
                <w:sz w:val="20"/>
                <w:szCs w:val="20"/>
                <w:lang w:val="tr-TR"/>
              </w:rPr>
            </w:pPr>
          </w:p>
        </w:tc>
        <w:tc>
          <w:tcPr>
            <w:tcW w:w="3780" w:type="dxa"/>
            <w:gridSpan w:val="2"/>
          </w:tcPr>
          <w:p w14:paraId="27CD5760" w14:textId="77777777" w:rsidR="005B6A27" w:rsidRPr="00050480" w:rsidRDefault="005B6A27" w:rsidP="005B6A27">
            <w:pPr>
              <w:keepLines/>
              <w:widowControl w:val="0"/>
              <w:rPr>
                <w:rFonts w:cstheme="minorHAnsi"/>
                <w:sz w:val="20"/>
                <w:szCs w:val="20"/>
                <w:lang w:val="tr-TR"/>
              </w:rPr>
            </w:pPr>
          </w:p>
        </w:tc>
      </w:tr>
      <w:tr w:rsidR="005B6A27" w:rsidRPr="00443B48" w14:paraId="7A4FCD9F" w14:textId="77777777" w:rsidTr="007E7A33">
        <w:trPr>
          <w:cantSplit/>
          <w:jc w:val="center"/>
        </w:trPr>
        <w:tc>
          <w:tcPr>
            <w:tcW w:w="14305" w:type="dxa"/>
            <w:gridSpan w:val="5"/>
            <w:shd w:val="clear" w:color="auto" w:fill="F4B083" w:themeFill="accent2" w:themeFillTint="99"/>
          </w:tcPr>
          <w:p w14:paraId="3D9AE4FF" w14:textId="3CEEAA93" w:rsidR="005B6A27" w:rsidRPr="00050480" w:rsidRDefault="005B6A27" w:rsidP="003527D9">
            <w:pPr>
              <w:pStyle w:val="Normal-PRsubhead"/>
            </w:pPr>
            <w:r>
              <w:t>E</w:t>
            </w:r>
            <w:r w:rsidRPr="00471B41">
              <w:t>SS 8: KÜLTÜREL MİRAS</w:t>
            </w:r>
            <w:r>
              <w:t xml:space="preserve"> </w:t>
            </w:r>
          </w:p>
        </w:tc>
      </w:tr>
      <w:tr w:rsidR="005B6A27" w:rsidRPr="00443B48" w14:paraId="4B7EABB0" w14:textId="77777777" w:rsidTr="00802ABD">
        <w:trPr>
          <w:cantSplit/>
          <w:jc w:val="center"/>
        </w:trPr>
        <w:tc>
          <w:tcPr>
            <w:tcW w:w="715" w:type="dxa"/>
          </w:tcPr>
          <w:p w14:paraId="6290356F" w14:textId="77777777" w:rsidR="005B6A27" w:rsidRPr="00443B48" w:rsidRDefault="005B6A27" w:rsidP="005B6A27">
            <w:pPr>
              <w:jc w:val="center"/>
              <w:rPr>
                <w:b/>
                <w:sz w:val="20"/>
                <w:szCs w:val="20"/>
              </w:rPr>
            </w:pPr>
            <w:r w:rsidRPr="00443B48">
              <w:rPr>
                <w:sz w:val="20"/>
                <w:szCs w:val="20"/>
              </w:rPr>
              <w:t>8.1</w:t>
            </w:r>
          </w:p>
        </w:tc>
        <w:tc>
          <w:tcPr>
            <w:tcW w:w="6120" w:type="dxa"/>
          </w:tcPr>
          <w:p w14:paraId="515EDA16" w14:textId="26266F5B" w:rsidR="005B6A27" w:rsidRPr="00050480" w:rsidRDefault="005B6A27" w:rsidP="003527D9">
            <w:pPr>
              <w:pStyle w:val="Normal-PRsubhead"/>
            </w:pPr>
            <w:r w:rsidRPr="00471B41">
              <w:t>Proje için geçerli değil</w:t>
            </w:r>
            <w:r>
              <w:t xml:space="preserve">  </w:t>
            </w:r>
          </w:p>
        </w:tc>
        <w:tc>
          <w:tcPr>
            <w:tcW w:w="3690" w:type="dxa"/>
          </w:tcPr>
          <w:p w14:paraId="3EE15403" w14:textId="77777777" w:rsidR="005B6A27" w:rsidRPr="00050480" w:rsidRDefault="005B6A27" w:rsidP="005B6A27">
            <w:pPr>
              <w:keepLines/>
              <w:widowControl w:val="0"/>
              <w:rPr>
                <w:rFonts w:cstheme="minorHAnsi"/>
                <w:i/>
                <w:sz w:val="20"/>
                <w:szCs w:val="20"/>
                <w:lang w:val="tr-TR"/>
              </w:rPr>
            </w:pPr>
          </w:p>
        </w:tc>
        <w:tc>
          <w:tcPr>
            <w:tcW w:w="3780" w:type="dxa"/>
            <w:gridSpan w:val="2"/>
          </w:tcPr>
          <w:p w14:paraId="6560BEA5" w14:textId="77777777" w:rsidR="005B6A27" w:rsidRPr="00050480" w:rsidRDefault="005B6A27" w:rsidP="005B6A27">
            <w:pPr>
              <w:keepLines/>
              <w:widowControl w:val="0"/>
              <w:rPr>
                <w:rFonts w:cstheme="minorHAnsi"/>
                <w:sz w:val="20"/>
                <w:szCs w:val="20"/>
                <w:lang w:val="tr-TR"/>
              </w:rPr>
            </w:pPr>
          </w:p>
        </w:tc>
      </w:tr>
      <w:tr w:rsidR="005B6A27" w:rsidRPr="00443B48" w14:paraId="2BB8CEC6" w14:textId="77777777" w:rsidTr="007E7A33">
        <w:trPr>
          <w:cantSplit/>
          <w:jc w:val="center"/>
        </w:trPr>
        <w:tc>
          <w:tcPr>
            <w:tcW w:w="14305" w:type="dxa"/>
            <w:gridSpan w:val="5"/>
            <w:shd w:val="clear" w:color="auto" w:fill="F4B083" w:themeFill="accent2" w:themeFillTint="99"/>
          </w:tcPr>
          <w:p w14:paraId="558D606B" w14:textId="01899BAE" w:rsidR="005B6A27" w:rsidRPr="00050480" w:rsidRDefault="005B6A27" w:rsidP="005B6A27">
            <w:pPr>
              <w:keepLines/>
              <w:widowControl w:val="0"/>
              <w:rPr>
                <w:rFonts w:cstheme="minorHAnsi"/>
                <w:sz w:val="20"/>
                <w:szCs w:val="20"/>
                <w:lang w:val="tr-TR"/>
              </w:rPr>
            </w:pPr>
            <w:r>
              <w:rPr>
                <w:rFonts w:cstheme="minorHAnsi"/>
                <w:b/>
                <w:sz w:val="20"/>
                <w:szCs w:val="20"/>
                <w:lang w:val="tr-TR"/>
              </w:rPr>
              <w:t>E</w:t>
            </w:r>
            <w:r w:rsidRPr="00050480">
              <w:rPr>
                <w:rFonts w:cstheme="minorHAnsi"/>
                <w:b/>
                <w:sz w:val="20"/>
                <w:szCs w:val="20"/>
                <w:lang w:val="tr-TR"/>
              </w:rPr>
              <w:t xml:space="preserve">SS 9: </w:t>
            </w:r>
            <w:r>
              <w:rPr>
                <w:rFonts w:cstheme="minorHAnsi"/>
                <w:b/>
                <w:sz w:val="20"/>
                <w:szCs w:val="20"/>
                <w:lang w:val="tr-TR"/>
              </w:rPr>
              <w:t xml:space="preserve">FİNANSAL ARACILAR </w:t>
            </w:r>
          </w:p>
        </w:tc>
      </w:tr>
      <w:tr w:rsidR="005B6A27" w:rsidRPr="00443B48" w14:paraId="78F6C736" w14:textId="77777777" w:rsidTr="00802ABD">
        <w:trPr>
          <w:cantSplit/>
          <w:jc w:val="center"/>
        </w:trPr>
        <w:tc>
          <w:tcPr>
            <w:tcW w:w="715" w:type="dxa"/>
          </w:tcPr>
          <w:p w14:paraId="6BE15CF7" w14:textId="77777777" w:rsidR="005B6A27" w:rsidRPr="00443B48" w:rsidRDefault="005B6A27" w:rsidP="005B6A27">
            <w:pPr>
              <w:jc w:val="center"/>
              <w:rPr>
                <w:sz w:val="20"/>
                <w:szCs w:val="20"/>
              </w:rPr>
            </w:pPr>
            <w:r w:rsidRPr="00443B48">
              <w:rPr>
                <w:sz w:val="20"/>
                <w:szCs w:val="20"/>
              </w:rPr>
              <w:t>9.1</w:t>
            </w:r>
          </w:p>
        </w:tc>
        <w:tc>
          <w:tcPr>
            <w:tcW w:w="6120" w:type="dxa"/>
          </w:tcPr>
          <w:p w14:paraId="3FB8642B" w14:textId="03430B2D" w:rsidR="005B6A27" w:rsidRPr="00050480" w:rsidRDefault="005B6A27" w:rsidP="003527D9">
            <w:pPr>
              <w:pStyle w:val="Normal-PRsubhead"/>
            </w:pPr>
            <w:r w:rsidRPr="00471B41">
              <w:t>Proje için geçerli değil</w:t>
            </w:r>
            <w:r>
              <w:t xml:space="preserve">  </w:t>
            </w:r>
          </w:p>
        </w:tc>
        <w:tc>
          <w:tcPr>
            <w:tcW w:w="3690" w:type="dxa"/>
          </w:tcPr>
          <w:p w14:paraId="1FE7A9F4" w14:textId="77777777" w:rsidR="005B6A27" w:rsidRPr="00050480" w:rsidRDefault="005B6A27" w:rsidP="005B6A27">
            <w:pPr>
              <w:keepLines/>
              <w:widowControl w:val="0"/>
              <w:rPr>
                <w:rFonts w:cstheme="minorHAnsi"/>
                <w:sz w:val="20"/>
                <w:szCs w:val="20"/>
                <w:lang w:val="tr-TR"/>
              </w:rPr>
            </w:pPr>
          </w:p>
        </w:tc>
        <w:tc>
          <w:tcPr>
            <w:tcW w:w="3780" w:type="dxa"/>
            <w:gridSpan w:val="2"/>
          </w:tcPr>
          <w:p w14:paraId="156FB170" w14:textId="77777777" w:rsidR="005B6A27" w:rsidRPr="00050480" w:rsidRDefault="005B6A27" w:rsidP="005B6A27">
            <w:pPr>
              <w:keepLines/>
              <w:widowControl w:val="0"/>
              <w:rPr>
                <w:rFonts w:cstheme="minorHAnsi"/>
                <w:sz w:val="20"/>
                <w:szCs w:val="20"/>
                <w:lang w:val="tr-TR"/>
              </w:rPr>
            </w:pPr>
          </w:p>
        </w:tc>
      </w:tr>
      <w:tr w:rsidR="005B6A27" w:rsidRPr="00443B48" w14:paraId="374BBFB2" w14:textId="77777777" w:rsidTr="007E7A33">
        <w:trPr>
          <w:cantSplit/>
          <w:jc w:val="center"/>
        </w:trPr>
        <w:tc>
          <w:tcPr>
            <w:tcW w:w="14305" w:type="dxa"/>
            <w:gridSpan w:val="5"/>
            <w:shd w:val="clear" w:color="auto" w:fill="F4B083" w:themeFill="accent2" w:themeFillTint="99"/>
          </w:tcPr>
          <w:p w14:paraId="2E45654B" w14:textId="28DECC59" w:rsidR="005B6A27" w:rsidRPr="00050480" w:rsidRDefault="005B6A27" w:rsidP="005B6A27">
            <w:pPr>
              <w:keepLines/>
              <w:widowControl w:val="0"/>
              <w:rPr>
                <w:rFonts w:cstheme="minorHAnsi"/>
                <w:sz w:val="20"/>
                <w:szCs w:val="20"/>
                <w:lang w:val="tr-TR"/>
              </w:rPr>
            </w:pPr>
            <w:r>
              <w:rPr>
                <w:rFonts w:cstheme="minorHAnsi"/>
                <w:b/>
                <w:sz w:val="20"/>
                <w:szCs w:val="20"/>
                <w:lang w:val="tr-TR"/>
              </w:rPr>
              <w:t>E</w:t>
            </w:r>
            <w:r w:rsidRPr="00050480">
              <w:rPr>
                <w:rFonts w:cstheme="minorHAnsi"/>
                <w:b/>
                <w:sz w:val="20"/>
                <w:szCs w:val="20"/>
                <w:lang w:val="tr-TR"/>
              </w:rPr>
              <w:t xml:space="preserve">SS 10: </w:t>
            </w:r>
            <w:r>
              <w:rPr>
                <w:rFonts w:cstheme="minorHAnsi"/>
                <w:b/>
                <w:sz w:val="20"/>
                <w:szCs w:val="20"/>
                <w:lang w:val="tr-TR"/>
              </w:rPr>
              <w:t xml:space="preserve">PAYDAŞ KATILIMI VE BİLGİLERİN AÇIKLANMASI </w:t>
            </w:r>
          </w:p>
        </w:tc>
      </w:tr>
      <w:tr w:rsidR="005B6A27" w:rsidRPr="00443B48" w14:paraId="0BF17DBF" w14:textId="77777777" w:rsidTr="00802ABD">
        <w:trPr>
          <w:cantSplit/>
          <w:jc w:val="center"/>
        </w:trPr>
        <w:tc>
          <w:tcPr>
            <w:tcW w:w="715" w:type="dxa"/>
          </w:tcPr>
          <w:p w14:paraId="7005D425" w14:textId="77777777" w:rsidR="005B6A27" w:rsidRPr="00CF4BE9" w:rsidRDefault="005B6A27" w:rsidP="005B6A27">
            <w:pPr>
              <w:jc w:val="center"/>
              <w:rPr>
                <w:b/>
                <w:sz w:val="20"/>
                <w:szCs w:val="20"/>
                <w:lang w:val="tr-TR"/>
              </w:rPr>
            </w:pPr>
            <w:r w:rsidRPr="00CF4BE9">
              <w:rPr>
                <w:sz w:val="20"/>
                <w:szCs w:val="20"/>
                <w:lang w:val="tr-TR"/>
              </w:rPr>
              <w:t>10.1</w:t>
            </w:r>
          </w:p>
        </w:tc>
        <w:tc>
          <w:tcPr>
            <w:tcW w:w="6120" w:type="dxa"/>
          </w:tcPr>
          <w:p w14:paraId="06130FDD" w14:textId="677EAD37" w:rsidR="005B6A27" w:rsidRPr="00813E0E" w:rsidRDefault="005B6A27" w:rsidP="003527D9">
            <w:pPr>
              <w:pStyle w:val="Normal-PRsubhead"/>
              <w:rPr>
                <w:b/>
                <w:color w:val="5B9BD5" w:themeColor="accent5"/>
              </w:rPr>
            </w:pPr>
            <w:r w:rsidRPr="00813E0E">
              <w:rPr>
                <w:b/>
                <w:color w:val="5B9BD5" w:themeColor="accent5"/>
              </w:rPr>
              <w:t>PAYDAŞ KATILIM PLANININ HAZIRLANMAS</w:t>
            </w:r>
            <w:r w:rsidR="00B70B2D" w:rsidRPr="00813E0E">
              <w:rPr>
                <w:b/>
                <w:color w:val="5B9BD5" w:themeColor="accent5"/>
              </w:rPr>
              <w:t>I VE UYGULANMASI</w:t>
            </w:r>
          </w:p>
          <w:p w14:paraId="2AA89065" w14:textId="1A458710" w:rsidR="005B6A27" w:rsidRPr="003527D9" w:rsidRDefault="005B6A27" w:rsidP="003527D9">
            <w:pPr>
              <w:pStyle w:val="Normal-PRsubhead"/>
            </w:pPr>
            <w:r w:rsidRPr="003527D9">
              <w:t>Paydaş Katılım Planının içerik ve biçim bakımından Banka için kabul edilebilir bir şekilde nihai hale getirilmesi</w:t>
            </w:r>
            <w:r w:rsidR="003527D9" w:rsidRPr="003527D9">
              <w:t>, açıklanması ve devam ettirilmesi.</w:t>
            </w:r>
          </w:p>
        </w:tc>
        <w:tc>
          <w:tcPr>
            <w:tcW w:w="3780" w:type="dxa"/>
            <w:gridSpan w:val="2"/>
          </w:tcPr>
          <w:p w14:paraId="7E75D3BF" w14:textId="77777777" w:rsidR="005B6A27" w:rsidRPr="00A2230E" w:rsidRDefault="005B6A27" w:rsidP="005B6A27">
            <w:pPr>
              <w:keepLines/>
              <w:widowControl w:val="0"/>
              <w:rPr>
                <w:rFonts w:eastAsia="Times New Roman" w:cstheme="minorHAnsi"/>
                <w:bCs/>
                <w:iCs/>
                <w:sz w:val="20"/>
                <w:szCs w:val="20"/>
                <w:lang w:val="tr-TR"/>
              </w:rPr>
            </w:pPr>
            <w:r>
              <w:rPr>
                <w:rFonts w:eastAsia="Times New Roman" w:cstheme="minorHAnsi"/>
                <w:bCs/>
                <w:iCs/>
                <w:sz w:val="20"/>
                <w:szCs w:val="20"/>
                <w:lang w:val="tr-TR"/>
              </w:rPr>
              <w:t>Hibe anlaşmasının yürürlüğe girmesinden en geç 30 gün içerisinde gerçekleştirilecek, proje uygulama süresi boyunca devam ettirilecektir.</w:t>
            </w:r>
          </w:p>
          <w:p w14:paraId="1FB83D66" w14:textId="0424C37A" w:rsidR="005B6A27" w:rsidRPr="00CF4BE9" w:rsidRDefault="005B6A27" w:rsidP="005B6A27">
            <w:pPr>
              <w:keepLines/>
              <w:widowControl w:val="0"/>
              <w:rPr>
                <w:rFonts w:cstheme="minorHAnsi"/>
                <w:sz w:val="20"/>
                <w:szCs w:val="20"/>
                <w:lang w:val="tr-TR"/>
              </w:rPr>
            </w:pPr>
          </w:p>
        </w:tc>
        <w:tc>
          <w:tcPr>
            <w:tcW w:w="3690" w:type="dxa"/>
          </w:tcPr>
          <w:p w14:paraId="7A182933" w14:textId="422218A3" w:rsidR="005B6A27" w:rsidRPr="00BA56C7" w:rsidRDefault="005B6A27" w:rsidP="005B6A27">
            <w:pPr>
              <w:keepLines/>
              <w:widowControl w:val="0"/>
              <w:rPr>
                <w:rFonts w:cstheme="minorHAnsi"/>
                <w:sz w:val="20"/>
                <w:szCs w:val="20"/>
                <w:lang w:val="tr-TR"/>
              </w:rPr>
            </w:pPr>
            <w:r w:rsidRPr="00BA56C7">
              <w:rPr>
                <w:rFonts w:cstheme="minorHAnsi"/>
                <w:sz w:val="20"/>
                <w:szCs w:val="20"/>
                <w:lang w:val="tr-TR"/>
              </w:rPr>
              <w:t>STB</w:t>
            </w:r>
          </w:p>
        </w:tc>
      </w:tr>
      <w:tr w:rsidR="005B6A27" w:rsidRPr="00443B48" w14:paraId="203D7508" w14:textId="77777777" w:rsidTr="00802ABD">
        <w:trPr>
          <w:cantSplit/>
          <w:jc w:val="center"/>
        </w:trPr>
        <w:tc>
          <w:tcPr>
            <w:tcW w:w="715" w:type="dxa"/>
          </w:tcPr>
          <w:p w14:paraId="03E695B4" w14:textId="115482B4" w:rsidR="005B6A27" w:rsidRPr="00CF4BE9" w:rsidRDefault="005B6A27" w:rsidP="005B6A27">
            <w:pPr>
              <w:jc w:val="center"/>
              <w:rPr>
                <w:sz w:val="20"/>
                <w:szCs w:val="20"/>
                <w:lang w:val="tr-TR"/>
              </w:rPr>
            </w:pPr>
            <w:r w:rsidRPr="00CF4BE9">
              <w:rPr>
                <w:sz w:val="20"/>
                <w:szCs w:val="20"/>
                <w:lang w:val="tr-TR"/>
              </w:rPr>
              <w:t>10.</w:t>
            </w:r>
            <w:r w:rsidR="00556C78">
              <w:rPr>
                <w:sz w:val="20"/>
                <w:szCs w:val="20"/>
                <w:lang w:val="tr-TR"/>
              </w:rPr>
              <w:t>2</w:t>
            </w:r>
          </w:p>
        </w:tc>
        <w:tc>
          <w:tcPr>
            <w:tcW w:w="6120" w:type="dxa"/>
          </w:tcPr>
          <w:p w14:paraId="6A98C5F7" w14:textId="36AB4D0E" w:rsidR="005B6A27" w:rsidRPr="00813E0E" w:rsidRDefault="005B6A27" w:rsidP="003527D9">
            <w:pPr>
              <w:pStyle w:val="Normal-PRsubhead"/>
              <w:rPr>
                <w:b/>
                <w:color w:val="5B9BD5" w:themeColor="accent5"/>
              </w:rPr>
            </w:pPr>
            <w:r w:rsidRPr="00813E0E">
              <w:rPr>
                <w:b/>
                <w:color w:val="5B9BD5" w:themeColor="accent5"/>
              </w:rPr>
              <w:t xml:space="preserve">PROJE ŞİKAYET MEKANİZMASI: </w:t>
            </w:r>
          </w:p>
          <w:p w14:paraId="01EF73AB" w14:textId="021FDDE3" w:rsidR="005B6A27" w:rsidRPr="00CF4BE9" w:rsidRDefault="005B6A27" w:rsidP="003527D9">
            <w:pPr>
              <w:pStyle w:val="Normal-PRsubhead"/>
            </w:pPr>
            <w:r w:rsidRPr="00CF4BE9">
              <w:t>Proje uygulaması boyunca, PKP’de açıklandığı gibi üç katmanlı bir şikayet mekanizmasının geliştirilmesi, oluşturulması ve işletilmesi. Şikayet Mekanizması cinsel sömürü ve istismar (CSİ) ve cinsel taciz (CT) şile ilgili şikayetlerin alınmasına ve işleme konulmasına ilişkin bir kanal içerecektir.</w:t>
            </w:r>
          </w:p>
          <w:p w14:paraId="43164813" w14:textId="3C483267" w:rsidR="005B6A27" w:rsidRPr="00CF4BE9" w:rsidRDefault="005B6A27" w:rsidP="005B6A27">
            <w:pPr>
              <w:keepLines/>
              <w:widowControl w:val="0"/>
              <w:spacing w:before="120" w:after="120"/>
              <w:rPr>
                <w:rFonts w:eastAsia="Times New Roman" w:cstheme="minorHAnsi"/>
                <w:bCs/>
                <w:iCs/>
                <w:sz w:val="20"/>
                <w:szCs w:val="20"/>
                <w:lang w:val="tr-TR"/>
              </w:rPr>
            </w:pPr>
            <w:r w:rsidRPr="00CF4BE9">
              <w:rPr>
                <w:rFonts w:eastAsia="Times New Roman" w:cstheme="minorHAnsi"/>
                <w:bCs/>
                <w:iCs/>
                <w:sz w:val="20"/>
                <w:szCs w:val="20"/>
                <w:lang w:val="tr-TR"/>
              </w:rPr>
              <w:t>Şikayet Mekanizmasının Proje uygulaması boyunca Kalkınma Ajansı ve Topluluk Uygulama Ortağı düzeyinde idame ettirilmesinin sağlanması.</w:t>
            </w:r>
          </w:p>
          <w:p w14:paraId="4009DB34" w14:textId="172997F9" w:rsidR="005B6A27" w:rsidRPr="00CF4BE9" w:rsidRDefault="005B6A27" w:rsidP="005B6A27">
            <w:pPr>
              <w:rPr>
                <w:lang w:val="tr-TR"/>
              </w:rPr>
            </w:pPr>
            <w:r w:rsidRPr="00CF4BE9">
              <w:rPr>
                <w:rFonts w:eastAsia="Times New Roman" w:cstheme="minorHAnsi"/>
                <w:bCs/>
                <w:iCs/>
                <w:sz w:val="20"/>
                <w:szCs w:val="20"/>
                <w:lang w:val="tr-TR"/>
              </w:rPr>
              <w:t xml:space="preserve">Her bir alt proje için şikayetlerin STB’ye zamanlı bir şekilde bildirilmesinin sağlanması. Dünya Bankası’na sunulacak olan altı aylık raporlar alınan şikayetlere ilişkin raporlamayı da içerecektir. </w:t>
            </w:r>
          </w:p>
        </w:tc>
        <w:tc>
          <w:tcPr>
            <w:tcW w:w="3780" w:type="dxa"/>
            <w:gridSpan w:val="2"/>
          </w:tcPr>
          <w:p w14:paraId="409894CB" w14:textId="77777777" w:rsidR="005B6A27" w:rsidRPr="00CF4BE9" w:rsidRDefault="005B6A27" w:rsidP="005B6A27">
            <w:pPr>
              <w:keepLines/>
              <w:widowControl w:val="0"/>
              <w:rPr>
                <w:rFonts w:eastAsia="Times New Roman" w:cstheme="minorHAnsi"/>
                <w:bCs/>
                <w:sz w:val="20"/>
                <w:szCs w:val="20"/>
                <w:lang w:val="tr-TR"/>
              </w:rPr>
            </w:pPr>
          </w:p>
          <w:p w14:paraId="09471ECD" w14:textId="6BE755A3" w:rsidR="00556C78" w:rsidRPr="00A2230E" w:rsidRDefault="00556C78" w:rsidP="00556C78">
            <w:pPr>
              <w:keepLines/>
              <w:widowControl w:val="0"/>
              <w:rPr>
                <w:rFonts w:eastAsia="Times New Roman" w:cstheme="minorHAnsi"/>
                <w:bCs/>
                <w:iCs/>
                <w:sz w:val="20"/>
                <w:szCs w:val="20"/>
                <w:lang w:val="tr-TR"/>
              </w:rPr>
            </w:pPr>
            <w:r>
              <w:rPr>
                <w:rFonts w:eastAsia="Times New Roman" w:cstheme="minorHAnsi"/>
                <w:bCs/>
                <w:iCs/>
                <w:sz w:val="20"/>
                <w:szCs w:val="20"/>
                <w:lang w:val="tr-TR"/>
              </w:rPr>
              <w:t>Hibe anlaşmasının yürürlüğe girmesinden en geç 30 gün içerisinde ŞGM oluşturulacak, proje uygulama süresi boyunca devam ettirilecektir.</w:t>
            </w:r>
          </w:p>
          <w:p w14:paraId="54C62D20" w14:textId="1CEFBC24" w:rsidR="005B6A27" w:rsidRPr="00CF4BE9" w:rsidRDefault="005B6A27" w:rsidP="005B6A27">
            <w:pPr>
              <w:keepLines/>
              <w:widowControl w:val="0"/>
              <w:rPr>
                <w:rFonts w:eastAsia="Times New Roman" w:cstheme="minorHAnsi"/>
                <w:bCs/>
                <w:sz w:val="20"/>
                <w:szCs w:val="20"/>
                <w:lang w:val="tr-TR"/>
              </w:rPr>
            </w:pPr>
          </w:p>
          <w:p w14:paraId="341181DA" w14:textId="4FF5447B" w:rsidR="005B6A27" w:rsidRPr="00CF4BE9" w:rsidRDefault="005B6A27" w:rsidP="005B6A27">
            <w:pPr>
              <w:keepLines/>
              <w:widowControl w:val="0"/>
              <w:rPr>
                <w:rFonts w:eastAsia="Times New Roman" w:cstheme="minorHAnsi"/>
                <w:bCs/>
                <w:sz w:val="20"/>
                <w:szCs w:val="20"/>
                <w:lang w:val="tr-TR"/>
              </w:rPr>
            </w:pPr>
          </w:p>
          <w:p w14:paraId="0F50F8EE" w14:textId="38C5A57D" w:rsidR="005B6A27" w:rsidRPr="00CF4BE9" w:rsidRDefault="005B6A27" w:rsidP="005B6A27">
            <w:pPr>
              <w:keepLines/>
              <w:widowControl w:val="0"/>
              <w:rPr>
                <w:rFonts w:eastAsia="Times New Roman" w:cstheme="minorHAnsi"/>
                <w:bCs/>
                <w:sz w:val="20"/>
                <w:szCs w:val="20"/>
                <w:lang w:val="tr-TR"/>
              </w:rPr>
            </w:pPr>
          </w:p>
          <w:p w14:paraId="552B384D" w14:textId="224D145D" w:rsidR="005B6A27" w:rsidRPr="00CF4BE9" w:rsidRDefault="00556C78" w:rsidP="005B6A27">
            <w:pPr>
              <w:keepLines/>
              <w:widowControl w:val="0"/>
              <w:rPr>
                <w:rFonts w:cstheme="minorHAnsi"/>
                <w:sz w:val="20"/>
                <w:szCs w:val="20"/>
                <w:lang w:val="tr-TR"/>
              </w:rPr>
            </w:pPr>
            <w:r>
              <w:rPr>
                <w:rFonts w:eastAsia="Times New Roman" w:cstheme="minorHAnsi"/>
                <w:bCs/>
                <w:sz w:val="20"/>
                <w:szCs w:val="20"/>
                <w:lang w:val="tr-TR"/>
              </w:rPr>
              <w:t>Proje uygulaması boyunca 6 ayda bir ilerleme rapor hazırlanacaktır. Proje uygulama süresince devam ettirilecektir</w:t>
            </w:r>
            <w:r w:rsidR="005B6A27" w:rsidRPr="00CF4BE9">
              <w:rPr>
                <w:rFonts w:eastAsia="Times New Roman" w:cstheme="minorHAnsi"/>
                <w:bCs/>
                <w:sz w:val="20"/>
                <w:szCs w:val="20"/>
                <w:lang w:val="tr-TR"/>
              </w:rPr>
              <w:t xml:space="preserve"> </w:t>
            </w:r>
          </w:p>
        </w:tc>
        <w:tc>
          <w:tcPr>
            <w:tcW w:w="3690" w:type="dxa"/>
          </w:tcPr>
          <w:p w14:paraId="761BB6B7" w14:textId="40D8F560" w:rsidR="005B6A27" w:rsidRPr="00BA56C7" w:rsidRDefault="005B6A27" w:rsidP="005B6A27">
            <w:pPr>
              <w:keepLines/>
              <w:widowControl w:val="0"/>
              <w:rPr>
                <w:rFonts w:cstheme="minorHAnsi"/>
                <w:sz w:val="20"/>
                <w:szCs w:val="20"/>
                <w:lang w:val="tr-TR"/>
              </w:rPr>
            </w:pPr>
            <w:r w:rsidRPr="00BA56C7">
              <w:rPr>
                <w:rFonts w:cstheme="minorHAnsi"/>
                <w:sz w:val="20"/>
                <w:szCs w:val="20"/>
                <w:lang w:val="tr-TR"/>
              </w:rPr>
              <w:t>STB PUB</w:t>
            </w:r>
          </w:p>
        </w:tc>
      </w:tr>
      <w:tr w:rsidR="005B6A27" w:rsidRPr="00443B48" w14:paraId="3E4C8524" w14:textId="77777777" w:rsidTr="00802ABD">
        <w:trPr>
          <w:cantSplit/>
          <w:jc w:val="center"/>
        </w:trPr>
        <w:tc>
          <w:tcPr>
            <w:tcW w:w="715" w:type="dxa"/>
          </w:tcPr>
          <w:p w14:paraId="019703D9" w14:textId="37569B0B" w:rsidR="005B6A27" w:rsidRPr="00CF4BE9" w:rsidRDefault="005B6A27" w:rsidP="005B6A27">
            <w:pPr>
              <w:jc w:val="center"/>
              <w:rPr>
                <w:sz w:val="20"/>
                <w:szCs w:val="20"/>
                <w:lang w:val="tr-TR"/>
              </w:rPr>
            </w:pPr>
            <w:r w:rsidRPr="00CF4BE9">
              <w:rPr>
                <w:sz w:val="20"/>
                <w:szCs w:val="20"/>
                <w:lang w:val="tr-TR"/>
              </w:rPr>
              <w:lastRenderedPageBreak/>
              <w:t>10.4</w:t>
            </w:r>
          </w:p>
        </w:tc>
        <w:tc>
          <w:tcPr>
            <w:tcW w:w="6120" w:type="dxa"/>
          </w:tcPr>
          <w:p w14:paraId="4D65AA8B" w14:textId="32D053CB" w:rsidR="005B6A27" w:rsidRPr="00813E0E" w:rsidRDefault="005B6A27" w:rsidP="003527D9">
            <w:pPr>
              <w:pStyle w:val="Normal-PRsubhead"/>
              <w:rPr>
                <w:b/>
                <w:color w:val="5B9BD5" w:themeColor="accent5"/>
              </w:rPr>
            </w:pPr>
            <w:r w:rsidRPr="00813E0E">
              <w:rPr>
                <w:b/>
                <w:color w:val="5B9BD5" w:themeColor="accent5"/>
              </w:rPr>
              <w:t xml:space="preserve">BİLGİLERİN AÇIKLANMASI </w:t>
            </w:r>
          </w:p>
          <w:p w14:paraId="3AB2C4F0" w14:textId="64B7E28F" w:rsidR="005B6A27" w:rsidRPr="00CF4BE9" w:rsidRDefault="005B6A27" w:rsidP="003527D9">
            <w:pPr>
              <w:pStyle w:val="Normal-PRsubhead"/>
            </w:pPr>
            <w:r w:rsidRPr="00CF4BE9">
              <w:t xml:space="preserve">Proje bilgilerinin, paydaşlara ve proje faydalanıcılarına ilgili yerel dillerde, erişilebilir ve kültürel açıdan uygun bir şekilde açıklanmasının sağlanması; bu süreçte projeden farklı veya orantısız olarak etkilenebilecek grupların veya spesifik bilgi ihtiyaçları olabilecek grupların spesifik ihtiyaçlarının dikkate alınması. </w:t>
            </w:r>
          </w:p>
          <w:p w14:paraId="197B3AEE" w14:textId="79C9260B" w:rsidR="005B6A27" w:rsidRPr="00CF4BE9" w:rsidRDefault="005B6A27" w:rsidP="005B6A27">
            <w:pPr>
              <w:rPr>
                <w:lang w:val="tr-TR"/>
              </w:rPr>
            </w:pPr>
          </w:p>
        </w:tc>
        <w:tc>
          <w:tcPr>
            <w:tcW w:w="3780" w:type="dxa"/>
            <w:gridSpan w:val="2"/>
          </w:tcPr>
          <w:p w14:paraId="27907E8D" w14:textId="2B44B252" w:rsidR="005B6A27" w:rsidRPr="00CF4BE9" w:rsidRDefault="005B6A27" w:rsidP="005B6A27">
            <w:pPr>
              <w:keepLines/>
              <w:widowControl w:val="0"/>
              <w:rPr>
                <w:rFonts w:eastAsia="Times New Roman" w:cstheme="minorHAnsi"/>
                <w:bCs/>
                <w:sz w:val="20"/>
                <w:szCs w:val="20"/>
                <w:lang w:val="tr-TR"/>
              </w:rPr>
            </w:pPr>
            <w:r w:rsidRPr="00CF4BE9">
              <w:rPr>
                <w:rFonts w:eastAsia="Times New Roman" w:cstheme="minorHAnsi"/>
                <w:bCs/>
                <w:sz w:val="20"/>
                <w:szCs w:val="20"/>
                <w:lang w:val="tr-TR"/>
              </w:rPr>
              <w:t>Proje uygulaması boyunca</w:t>
            </w:r>
          </w:p>
        </w:tc>
        <w:tc>
          <w:tcPr>
            <w:tcW w:w="3690" w:type="dxa"/>
          </w:tcPr>
          <w:p w14:paraId="6D53AE24" w14:textId="2EB92720" w:rsidR="005B6A27" w:rsidRPr="00BA56C7" w:rsidRDefault="005B6A27" w:rsidP="005B6A27">
            <w:pPr>
              <w:keepLines/>
              <w:widowControl w:val="0"/>
              <w:rPr>
                <w:rFonts w:cstheme="minorHAnsi"/>
                <w:sz w:val="20"/>
                <w:szCs w:val="20"/>
                <w:lang w:val="tr-TR"/>
              </w:rPr>
            </w:pPr>
            <w:r w:rsidRPr="00BA56C7">
              <w:rPr>
                <w:rFonts w:cstheme="minorHAnsi"/>
                <w:sz w:val="20"/>
                <w:szCs w:val="20"/>
                <w:lang w:val="tr-TR"/>
              </w:rPr>
              <w:t>STB PUB</w:t>
            </w:r>
          </w:p>
        </w:tc>
      </w:tr>
      <w:tr w:rsidR="00556C78" w:rsidRPr="00443B48" w14:paraId="239A4CB2" w14:textId="77777777" w:rsidTr="00EE7F55">
        <w:trPr>
          <w:cantSplit/>
          <w:jc w:val="center"/>
        </w:trPr>
        <w:tc>
          <w:tcPr>
            <w:tcW w:w="14305" w:type="dxa"/>
            <w:gridSpan w:val="5"/>
          </w:tcPr>
          <w:p w14:paraId="5724388D" w14:textId="665C28D1" w:rsidR="00556C78" w:rsidRPr="00BA56C7" w:rsidRDefault="00556C78" w:rsidP="00556C78">
            <w:pPr>
              <w:keepLines/>
              <w:widowControl w:val="0"/>
              <w:jc w:val="center"/>
              <w:rPr>
                <w:rFonts w:cstheme="minorHAnsi"/>
                <w:sz w:val="20"/>
                <w:szCs w:val="20"/>
                <w:lang w:val="tr-TR"/>
              </w:rPr>
            </w:pPr>
            <w:r>
              <w:rPr>
                <w:rFonts w:cstheme="minorHAnsi"/>
                <w:b/>
                <w:sz w:val="20"/>
                <w:szCs w:val="20"/>
              </w:rPr>
              <w:t>KAPASİTE GELİŞTİRME (EĞİTİM)</w:t>
            </w:r>
          </w:p>
        </w:tc>
      </w:tr>
      <w:tr w:rsidR="00556C78" w:rsidRPr="00443B48" w14:paraId="006E2EE5" w14:textId="77777777" w:rsidTr="00802ABD">
        <w:trPr>
          <w:cantSplit/>
          <w:jc w:val="center"/>
        </w:trPr>
        <w:tc>
          <w:tcPr>
            <w:tcW w:w="715" w:type="dxa"/>
          </w:tcPr>
          <w:p w14:paraId="48758AAE" w14:textId="04A6AF6E" w:rsidR="00556C78" w:rsidRPr="00CF4BE9" w:rsidRDefault="00556C78" w:rsidP="00556C78">
            <w:pPr>
              <w:jc w:val="center"/>
              <w:rPr>
                <w:sz w:val="20"/>
                <w:szCs w:val="20"/>
                <w:lang w:val="tr-TR"/>
              </w:rPr>
            </w:pPr>
            <w:r>
              <w:rPr>
                <w:sz w:val="20"/>
                <w:szCs w:val="20"/>
                <w:lang w:val="tr-TR"/>
              </w:rPr>
              <w:t>C</w:t>
            </w:r>
            <w:r w:rsidR="00525FBB">
              <w:rPr>
                <w:sz w:val="20"/>
                <w:szCs w:val="20"/>
                <w:lang w:val="tr-TR"/>
              </w:rPr>
              <w:t xml:space="preserve">S </w:t>
            </w:r>
            <w:r>
              <w:rPr>
                <w:sz w:val="20"/>
                <w:szCs w:val="20"/>
                <w:lang w:val="tr-TR"/>
              </w:rPr>
              <w:t>1</w:t>
            </w:r>
          </w:p>
        </w:tc>
        <w:tc>
          <w:tcPr>
            <w:tcW w:w="6120" w:type="dxa"/>
          </w:tcPr>
          <w:p w14:paraId="7A5493DB" w14:textId="785B2975" w:rsidR="00556C78" w:rsidRPr="00556C78" w:rsidRDefault="00556C78" w:rsidP="00556C78">
            <w:pPr>
              <w:rPr>
                <w:rFonts w:ascii="Times New Roman" w:eastAsia="Times New Roman" w:hAnsi="Times New Roman" w:cs="Times New Roman"/>
                <w:szCs w:val="24"/>
                <w:lang w:val="tr-TR" w:eastAsia="tr-TR"/>
              </w:rPr>
            </w:pPr>
            <w:r w:rsidRPr="00556C78">
              <w:rPr>
                <w:rFonts w:ascii="Calibri" w:eastAsia="Times New Roman" w:hAnsi="Calibri" w:cs="Calibri"/>
                <w:sz w:val="20"/>
                <w:lang w:val="tr-TR" w:eastAsia="tr-TR"/>
              </w:rPr>
              <w:t xml:space="preserve">Alt bileşen 3A'nın bir parçası olarak, </w:t>
            </w:r>
            <w:r w:rsidR="003527D9">
              <w:rPr>
                <w:rFonts w:ascii="Calibri" w:eastAsia="Times New Roman" w:hAnsi="Calibri" w:cs="Calibri"/>
                <w:sz w:val="20"/>
                <w:lang w:val="tr-TR" w:eastAsia="tr-TR"/>
              </w:rPr>
              <w:t>STB</w:t>
            </w:r>
            <w:r w:rsidR="003527D9" w:rsidRPr="00556C78">
              <w:rPr>
                <w:rFonts w:ascii="Calibri" w:eastAsia="Times New Roman" w:hAnsi="Calibri" w:cs="Calibri"/>
                <w:sz w:val="20"/>
                <w:lang w:val="tr-TR" w:eastAsia="tr-TR"/>
              </w:rPr>
              <w:t xml:space="preserve"> </w:t>
            </w:r>
            <w:r w:rsidRPr="00556C78">
              <w:rPr>
                <w:rFonts w:ascii="Calibri" w:eastAsia="Times New Roman" w:hAnsi="Calibri" w:cs="Calibri"/>
                <w:sz w:val="20"/>
                <w:lang w:val="tr-TR" w:eastAsia="tr-TR"/>
              </w:rPr>
              <w:t>PUB tarafından Kurumsal Kapasite İhtiyaçları Değerlendirmesine ve Eylem Planına dayalı bir Birleştirilmiş Eğitim Planı geliştirilecek ve yıllık olarak güncellenecektir . Eğitim planı</w:t>
            </w:r>
            <w:r w:rsidR="00525FBB">
              <w:rPr>
                <w:rFonts w:ascii="Calibri" w:eastAsia="Times New Roman" w:hAnsi="Calibri" w:cs="Calibri"/>
                <w:sz w:val="20"/>
                <w:lang w:val="tr-TR" w:eastAsia="tr-TR"/>
              </w:rPr>
              <w:t>;</w:t>
            </w:r>
            <w:r w:rsidRPr="00556C78">
              <w:rPr>
                <w:rFonts w:ascii="Calibri" w:eastAsia="Times New Roman" w:hAnsi="Calibri" w:cs="Calibri"/>
                <w:sz w:val="20"/>
                <w:lang w:val="tr-TR" w:eastAsia="tr-TR"/>
              </w:rPr>
              <w:t xml:space="preserve"> eğitim konularını, çıktılarını, katılımcı sayısı ve türünü, süreyi, tarihleri, gerekli raporlamayı ve bütçeyi içerecektir. Projede görevli personel ve danışmanların ortaya çıkan ihtiyaçlarına uyacak şekilde proje boyunca uyarlanacaktır.</w:t>
            </w:r>
          </w:p>
          <w:p w14:paraId="19B92535" w14:textId="77777777" w:rsidR="00556C78" w:rsidRPr="00556C78" w:rsidRDefault="00556C78" w:rsidP="00556C78">
            <w:pPr>
              <w:rPr>
                <w:rFonts w:ascii="Times New Roman" w:eastAsia="Times New Roman" w:hAnsi="Times New Roman" w:cs="Times New Roman"/>
                <w:szCs w:val="24"/>
                <w:lang w:val="tr-TR" w:eastAsia="tr-TR"/>
              </w:rPr>
            </w:pPr>
            <w:r w:rsidRPr="00556C78">
              <w:rPr>
                <w:rFonts w:ascii="Calibri" w:eastAsia="Times New Roman" w:hAnsi="Calibri" w:cs="Calibri"/>
                <w:sz w:val="20"/>
                <w:lang w:val="tr-TR" w:eastAsia="tr-TR"/>
              </w:rPr>
              <w:t> </w:t>
            </w:r>
          </w:p>
          <w:p w14:paraId="6ED5246A" w14:textId="77549136" w:rsidR="00556C78" w:rsidRPr="00556C78" w:rsidRDefault="00556C78" w:rsidP="00556C78">
            <w:pPr>
              <w:rPr>
                <w:rFonts w:ascii="Times New Roman" w:eastAsia="Times New Roman" w:hAnsi="Times New Roman" w:cs="Times New Roman"/>
                <w:szCs w:val="24"/>
                <w:lang w:val="tr-TR" w:eastAsia="tr-TR"/>
              </w:rPr>
            </w:pPr>
            <w:r w:rsidRPr="00556C78">
              <w:rPr>
                <w:rFonts w:ascii="Calibri" w:eastAsia="Times New Roman" w:hAnsi="Calibri" w:cs="Calibri"/>
                <w:sz w:val="20"/>
                <w:lang w:val="tr-TR" w:eastAsia="tr-TR"/>
              </w:rPr>
              <w:t xml:space="preserve">Çevresel ve sosyal sürdürülebilirlik, toplum katılımı, </w:t>
            </w:r>
            <w:r w:rsidR="00525FBB">
              <w:rPr>
                <w:rFonts w:ascii="Calibri" w:eastAsia="Times New Roman" w:hAnsi="Calibri" w:cs="Calibri"/>
                <w:sz w:val="20"/>
                <w:lang w:val="tr-TR" w:eastAsia="tr-TR"/>
              </w:rPr>
              <w:t>kırılgan</w:t>
            </w:r>
            <w:r w:rsidRPr="00556C78">
              <w:rPr>
                <w:rFonts w:ascii="Calibri" w:eastAsia="Times New Roman" w:hAnsi="Calibri" w:cs="Calibri"/>
                <w:sz w:val="20"/>
                <w:lang w:val="tr-TR" w:eastAsia="tr-TR"/>
              </w:rPr>
              <w:t xml:space="preserve"> topluluklar, zorla yerinden edilme dahil olmak üzere özel teknik eğitimler, Banka'nın Görev Ekibi tarafından tavsiye edildiği şekilde dahil edilecektir .</w:t>
            </w:r>
          </w:p>
          <w:p w14:paraId="60561AE3" w14:textId="77777777" w:rsidR="00556C78" w:rsidRPr="00CF4BE9" w:rsidRDefault="00556C78" w:rsidP="003527D9">
            <w:pPr>
              <w:pStyle w:val="Normal-PRsubhead"/>
            </w:pPr>
          </w:p>
        </w:tc>
        <w:tc>
          <w:tcPr>
            <w:tcW w:w="3780" w:type="dxa"/>
            <w:gridSpan w:val="2"/>
          </w:tcPr>
          <w:p w14:paraId="625262F6" w14:textId="73499102" w:rsidR="00556C78" w:rsidRPr="00CF4BE9" w:rsidRDefault="00525FBB" w:rsidP="00556C78">
            <w:pPr>
              <w:keepLines/>
              <w:widowControl w:val="0"/>
              <w:rPr>
                <w:rFonts w:eastAsia="Times New Roman" w:cstheme="minorHAnsi"/>
                <w:bCs/>
                <w:sz w:val="20"/>
                <w:szCs w:val="20"/>
                <w:lang w:val="tr-TR"/>
              </w:rPr>
            </w:pPr>
            <w:r>
              <w:rPr>
                <w:rFonts w:eastAsia="Times New Roman" w:cstheme="minorHAnsi"/>
                <w:bCs/>
                <w:sz w:val="20"/>
                <w:szCs w:val="20"/>
                <w:lang w:val="tr-TR"/>
              </w:rPr>
              <w:t>Proje uygulamasının birinci yılında</w:t>
            </w:r>
          </w:p>
        </w:tc>
        <w:tc>
          <w:tcPr>
            <w:tcW w:w="3690" w:type="dxa"/>
          </w:tcPr>
          <w:p w14:paraId="0DAB51CF" w14:textId="31B7CF49" w:rsidR="00556C78" w:rsidRPr="00BA56C7" w:rsidRDefault="00525FBB" w:rsidP="00556C78">
            <w:pPr>
              <w:keepLines/>
              <w:widowControl w:val="0"/>
              <w:rPr>
                <w:rFonts w:cstheme="minorHAnsi"/>
                <w:sz w:val="20"/>
                <w:szCs w:val="20"/>
                <w:lang w:val="tr-TR"/>
              </w:rPr>
            </w:pPr>
            <w:r>
              <w:rPr>
                <w:rFonts w:cstheme="minorHAnsi"/>
                <w:sz w:val="20"/>
                <w:szCs w:val="20"/>
                <w:lang w:val="tr-TR"/>
              </w:rPr>
              <w:t>STB PUB</w:t>
            </w:r>
          </w:p>
        </w:tc>
      </w:tr>
      <w:tr w:rsidR="00525FBB" w:rsidRPr="00443B48" w14:paraId="10569520" w14:textId="77777777" w:rsidTr="00802ABD">
        <w:trPr>
          <w:cantSplit/>
          <w:jc w:val="center"/>
        </w:trPr>
        <w:tc>
          <w:tcPr>
            <w:tcW w:w="715" w:type="dxa"/>
          </w:tcPr>
          <w:p w14:paraId="18E1740C" w14:textId="20B44145" w:rsidR="00525FBB" w:rsidRDefault="00525FBB" w:rsidP="00556C78">
            <w:pPr>
              <w:jc w:val="center"/>
              <w:rPr>
                <w:sz w:val="20"/>
                <w:szCs w:val="20"/>
                <w:lang w:val="tr-TR"/>
              </w:rPr>
            </w:pPr>
            <w:r>
              <w:rPr>
                <w:sz w:val="20"/>
                <w:szCs w:val="20"/>
                <w:lang w:val="tr-TR"/>
              </w:rPr>
              <w:lastRenderedPageBreak/>
              <w:t>CS 2</w:t>
            </w:r>
          </w:p>
        </w:tc>
        <w:tc>
          <w:tcPr>
            <w:tcW w:w="6120" w:type="dxa"/>
          </w:tcPr>
          <w:p w14:paraId="199126AF" w14:textId="7136BB03" w:rsidR="00525FBB" w:rsidRPr="00525FBB" w:rsidRDefault="00525FBB" w:rsidP="00525FBB">
            <w:pPr>
              <w:rPr>
                <w:rFonts w:ascii="Calibri" w:eastAsia="Times New Roman" w:hAnsi="Calibri" w:cs="Calibri"/>
                <w:sz w:val="20"/>
                <w:lang w:val="tr-TR" w:eastAsia="tr-TR"/>
              </w:rPr>
            </w:pPr>
            <w:r>
              <w:rPr>
                <w:rFonts w:ascii="Calibri" w:eastAsia="Times New Roman" w:hAnsi="Calibri" w:cs="Calibri"/>
                <w:sz w:val="20"/>
                <w:lang w:val="tr-TR" w:eastAsia="tr-TR"/>
              </w:rPr>
              <w:t>STB</w:t>
            </w:r>
            <w:r w:rsidRPr="00525FBB">
              <w:rPr>
                <w:rFonts w:ascii="Calibri" w:eastAsia="Times New Roman" w:hAnsi="Calibri" w:cs="Calibri"/>
                <w:sz w:val="20"/>
                <w:lang w:val="tr-TR" w:eastAsia="tr-TR"/>
              </w:rPr>
              <w:t xml:space="preserve"> PUB Personeli ve </w:t>
            </w:r>
            <w:r>
              <w:rPr>
                <w:rFonts w:ascii="Calibri" w:eastAsia="Times New Roman" w:hAnsi="Calibri" w:cs="Calibri"/>
                <w:sz w:val="20"/>
                <w:lang w:val="tr-TR" w:eastAsia="tr-TR"/>
              </w:rPr>
              <w:t>ilgili kalkınma ajansları</w:t>
            </w:r>
            <w:r w:rsidRPr="00525FBB">
              <w:rPr>
                <w:rFonts w:ascii="Calibri" w:eastAsia="Times New Roman" w:hAnsi="Calibri" w:cs="Calibri"/>
                <w:sz w:val="20"/>
                <w:lang w:val="tr-TR" w:eastAsia="tr-TR"/>
              </w:rPr>
              <w:t>, Dünya Bankası'nın Çevresel ve Sosyal Uzmanları tarafında</w:t>
            </w:r>
            <w:r>
              <w:rPr>
                <w:rFonts w:ascii="Calibri" w:eastAsia="Times New Roman" w:hAnsi="Calibri" w:cs="Calibri"/>
                <w:sz w:val="20"/>
                <w:lang w:val="tr-TR" w:eastAsia="tr-TR"/>
              </w:rPr>
              <w:t>n verilecek</w:t>
            </w:r>
            <w:r w:rsidRPr="00525FBB">
              <w:rPr>
                <w:rFonts w:ascii="Calibri" w:eastAsia="Times New Roman" w:hAnsi="Calibri" w:cs="Calibri"/>
                <w:sz w:val="20"/>
                <w:lang w:val="tr-TR" w:eastAsia="tr-TR"/>
              </w:rPr>
              <w:t xml:space="preserve"> bu </w:t>
            </w:r>
            <w:r>
              <w:rPr>
                <w:rFonts w:ascii="Calibri" w:eastAsia="Times New Roman" w:hAnsi="Calibri" w:cs="Calibri"/>
                <w:sz w:val="20"/>
                <w:lang w:val="tr-TR" w:eastAsia="tr-TR"/>
              </w:rPr>
              <w:t>ÇSTP</w:t>
            </w:r>
            <w:r w:rsidRPr="00525FBB">
              <w:rPr>
                <w:rFonts w:ascii="Calibri" w:eastAsia="Times New Roman" w:hAnsi="Calibri" w:cs="Calibri"/>
                <w:sz w:val="20"/>
                <w:lang w:val="tr-TR" w:eastAsia="tr-TR"/>
              </w:rPr>
              <w:t xml:space="preserve"> tanımlanan Çevresel ve Sosyal belgelerin uygulanması dahil olmak üzere Dünya Bankası'nın Çevresel ve Sosyal Standartları hakkında eğitim alacaktır :</w:t>
            </w:r>
          </w:p>
          <w:p w14:paraId="7085D413" w14:textId="77777777" w:rsidR="00525FBB" w:rsidRPr="00525FBB" w:rsidRDefault="00525FBB" w:rsidP="00525FBB">
            <w:pPr>
              <w:rPr>
                <w:rFonts w:ascii="Calibri" w:eastAsia="Times New Roman" w:hAnsi="Calibri" w:cs="Calibri"/>
                <w:sz w:val="20"/>
                <w:lang w:val="tr-TR" w:eastAsia="tr-TR"/>
              </w:rPr>
            </w:pPr>
          </w:p>
          <w:p w14:paraId="5925C833" w14:textId="77777777" w:rsidR="00525FBB" w:rsidRPr="00525FBB" w:rsidRDefault="00525FBB" w:rsidP="00525FBB">
            <w:pPr>
              <w:rPr>
                <w:rFonts w:ascii="Calibri" w:eastAsia="Times New Roman" w:hAnsi="Calibri" w:cs="Calibri"/>
                <w:sz w:val="20"/>
                <w:lang w:val="tr-TR" w:eastAsia="tr-TR"/>
              </w:rPr>
            </w:pPr>
            <w:r w:rsidRPr="00525FBB">
              <w:rPr>
                <w:rFonts w:ascii="Calibri" w:eastAsia="Times New Roman" w:hAnsi="Calibri" w:cs="Calibri"/>
                <w:sz w:val="20"/>
                <w:lang w:val="tr-TR" w:eastAsia="tr-TR"/>
              </w:rPr>
              <w:t xml:space="preserve">    Çevresel ve Sosyal Yönetim Çerçevesi</w:t>
            </w:r>
          </w:p>
          <w:p w14:paraId="197E2A91" w14:textId="77777777" w:rsidR="00525FBB" w:rsidRPr="00525FBB" w:rsidRDefault="00525FBB" w:rsidP="00525FBB">
            <w:pPr>
              <w:rPr>
                <w:rFonts w:ascii="Calibri" w:eastAsia="Times New Roman" w:hAnsi="Calibri" w:cs="Calibri"/>
                <w:sz w:val="20"/>
                <w:lang w:val="tr-TR" w:eastAsia="tr-TR"/>
              </w:rPr>
            </w:pPr>
            <w:r w:rsidRPr="00525FBB">
              <w:rPr>
                <w:rFonts w:ascii="Calibri" w:eastAsia="Times New Roman" w:hAnsi="Calibri" w:cs="Calibri"/>
                <w:sz w:val="20"/>
                <w:lang w:val="tr-TR" w:eastAsia="tr-TR"/>
              </w:rPr>
              <w:t xml:space="preserve">    İşgücü Yönetimi Prosedürleri</w:t>
            </w:r>
          </w:p>
          <w:p w14:paraId="1833AE95" w14:textId="77777777" w:rsidR="00525FBB" w:rsidRPr="00525FBB" w:rsidRDefault="00525FBB" w:rsidP="00525FBB">
            <w:pPr>
              <w:rPr>
                <w:rFonts w:ascii="Calibri" w:eastAsia="Times New Roman" w:hAnsi="Calibri" w:cs="Calibri"/>
                <w:sz w:val="20"/>
                <w:lang w:val="tr-TR" w:eastAsia="tr-TR"/>
              </w:rPr>
            </w:pPr>
            <w:r w:rsidRPr="00525FBB">
              <w:rPr>
                <w:rFonts w:ascii="Calibri" w:eastAsia="Times New Roman" w:hAnsi="Calibri" w:cs="Calibri"/>
                <w:sz w:val="20"/>
                <w:lang w:val="tr-TR" w:eastAsia="tr-TR"/>
              </w:rPr>
              <w:t xml:space="preserve">    Paydaş Katılım Planı (Paydaş haritalama ve katılımı) ve Vatandaş / topluluk Katılımı </w:t>
            </w:r>
          </w:p>
          <w:p w14:paraId="6FB0901A" w14:textId="0793E88E" w:rsidR="00525FBB" w:rsidRPr="00525FBB" w:rsidRDefault="00525FBB" w:rsidP="00525FBB">
            <w:pPr>
              <w:rPr>
                <w:rFonts w:ascii="Calibri" w:eastAsia="Times New Roman" w:hAnsi="Calibri" w:cs="Calibri"/>
                <w:sz w:val="20"/>
                <w:lang w:val="tr-TR" w:eastAsia="tr-TR"/>
              </w:rPr>
            </w:pPr>
          </w:p>
          <w:p w14:paraId="1C2DB7EB" w14:textId="35FC3A7C" w:rsidR="00525FBB" w:rsidRPr="00556C78" w:rsidRDefault="00525FBB" w:rsidP="00525FBB">
            <w:pPr>
              <w:rPr>
                <w:rFonts w:ascii="Calibri" w:eastAsia="Times New Roman" w:hAnsi="Calibri" w:cs="Calibri"/>
                <w:sz w:val="20"/>
                <w:lang w:val="tr-TR" w:eastAsia="tr-TR"/>
              </w:rPr>
            </w:pPr>
            <w:r w:rsidRPr="00525FBB">
              <w:rPr>
                <w:rFonts w:ascii="Calibri" w:eastAsia="Times New Roman" w:hAnsi="Calibri" w:cs="Calibri"/>
                <w:sz w:val="20"/>
                <w:lang w:val="tr-TR" w:eastAsia="tr-TR"/>
              </w:rPr>
              <w:t>Uygulama sırasında seçilen Topluluk Uygulama Ortakları (</w:t>
            </w:r>
            <w:r>
              <w:rPr>
                <w:rFonts w:ascii="Calibri" w:eastAsia="Times New Roman" w:hAnsi="Calibri" w:cs="Calibri"/>
                <w:sz w:val="20"/>
                <w:lang w:val="tr-TR" w:eastAsia="tr-TR"/>
              </w:rPr>
              <w:t>TUO</w:t>
            </w:r>
            <w:r w:rsidRPr="00525FBB">
              <w:rPr>
                <w:rFonts w:ascii="Calibri" w:eastAsia="Times New Roman" w:hAnsi="Calibri" w:cs="Calibri"/>
                <w:sz w:val="20"/>
                <w:lang w:val="tr-TR" w:eastAsia="tr-TR"/>
              </w:rPr>
              <w:t>'l</w:t>
            </w:r>
            <w:r>
              <w:rPr>
                <w:rFonts w:ascii="Calibri" w:eastAsia="Times New Roman" w:hAnsi="Calibri" w:cs="Calibri"/>
                <w:sz w:val="20"/>
                <w:lang w:val="tr-TR" w:eastAsia="tr-TR"/>
              </w:rPr>
              <w:t>a</w:t>
            </w:r>
            <w:r w:rsidRPr="00525FBB">
              <w:rPr>
                <w:rFonts w:ascii="Calibri" w:eastAsia="Times New Roman" w:hAnsi="Calibri" w:cs="Calibri"/>
                <w:sz w:val="20"/>
                <w:lang w:val="tr-TR" w:eastAsia="tr-TR"/>
              </w:rPr>
              <w:t xml:space="preserve">r) ayrıca </w:t>
            </w:r>
            <w:r>
              <w:rPr>
                <w:rFonts w:ascii="Calibri" w:eastAsia="Times New Roman" w:hAnsi="Calibri" w:cs="Calibri"/>
                <w:sz w:val="20"/>
                <w:lang w:val="tr-TR" w:eastAsia="tr-TR"/>
              </w:rPr>
              <w:t>STB</w:t>
            </w:r>
            <w:r w:rsidRPr="00525FBB">
              <w:rPr>
                <w:rFonts w:ascii="Calibri" w:eastAsia="Times New Roman" w:hAnsi="Calibri" w:cs="Calibri"/>
                <w:sz w:val="20"/>
                <w:lang w:val="tr-TR" w:eastAsia="tr-TR"/>
              </w:rPr>
              <w:t>'nin Çevresel ve Sosyal uzmanları tarafından</w:t>
            </w:r>
            <w:r>
              <w:rPr>
                <w:rFonts w:ascii="Calibri" w:eastAsia="Times New Roman" w:hAnsi="Calibri" w:cs="Calibri"/>
                <w:sz w:val="20"/>
                <w:lang w:val="tr-TR" w:eastAsia="tr-TR"/>
              </w:rPr>
              <w:t xml:space="preserve"> verilecek</w:t>
            </w:r>
            <w:r w:rsidRPr="00525FBB">
              <w:rPr>
                <w:rFonts w:ascii="Calibri" w:eastAsia="Times New Roman" w:hAnsi="Calibri" w:cs="Calibri"/>
                <w:sz w:val="20"/>
                <w:lang w:val="tr-TR" w:eastAsia="tr-TR"/>
              </w:rPr>
              <w:t xml:space="preserve"> çevre ve sosyal konular, riskler ve toplum sağlığı ve güvenliği önlemleri (ör. Çocuk işçiliği, COVID 19 Önlemler ve cinsel istismar ve suistimal) dahil olmak üzere hafifletme önlemleri hakkında </w:t>
            </w:r>
            <w:r>
              <w:rPr>
                <w:rFonts w:ascii="Calibri" w:eastAsia="Times New Roman" w:hAnsi="Calibri" w:cs="Calibri"/>
                <w:sz w:val="20"/>
                <w:lang w:val="tr-TR" w:eastAsia="tr-TR"/>
              </w:rPr>
              <w:t>eğitim</w:t>
            </w:r>
            <w:r w:rsidRPr="00525FBB">
              <w:rPr>
                <w:rFonts w:ascii="Calibri" w:eastAsia="Times New Roman" w:hAnsi="Calibri" w:cs="Calibri"/>
                <w:sz w:val="20"/>
                <w:lang w:val="tr-TR" w:eastAsia="tr-TR"/>
              </w:rPr>
              <w:t xml:space="preserve"> alacaktır. </w:t>
            </w:r>
            <w:r>
              <w:rPr>
                <w:rFonts w:ascii="Calibri" w:eastAsia="Times New Roman" w:hAnsi="Calibri" w:cs="Calibri"/>
                <w:sz w:val="20"/>
                <w:lang w:val="tr-TR" w:eastAsia="tr-TR"/>
              </w:rPr>
              <w:t>STB</w:t>
            </w:r>
            <w:r w:rsidRPr="00525FBB">
              <w:rPr>
                <w:rFonts w:ascii="Calibri" w:eastAsia="Times New Roman" w:hAnsi="Calibri" w:cs="Calibri"/>
                <w:sz w:val="20"/>
                <w:lang w:val="tr-TR" w:eastAsia="tr-TR"/>
              </w:rPr>
              <w:t xml:space="preserve"> PUB'nin desteğiyle birlikte </w:t>
            </w:r>
            <w:r>
              <w:rPr>
                <w:rFonts w:ascii="Calibri" w:eastAsia="Times New Roman" w:hAnsi="Calibri" w:cs="Calibri"/>
                <w:sz w:val="20"/>
                <w:lang w:val="tr-TR" w:eastAsia="tr-TR"/>
              </w:rPr>
              <w:t>Kalkınma Ajansları</w:t>
            </w:r>
            <w:r w:rsidRPr="00525FBB">
              <w:rPr>
                <w:rFonts w:ascii="Calibri" w:eastAsia="Times New Roman" w:hAnsi="Calibri" w:cs="Calibri"/>
                <w:sz w:val="20"/>
                <w:lang w:val="tr-TR" w:eastAsia="tr-TR"/>
              </w:rPr>
              <w:t xml:space="preserve">, </w:t>
            </w:r>
            <w:r>
              <w:rPr>
                <w:rFonts w:ascii="Calibri" w:eastAsia="Times New Roman" w:hAnsi="Calibri" w:cs="Calibri"/>
                <w:sz w:val="20"/>
                <w:lang w:val="tr-TR" w:eastAsia="tr-TR"/>
              </w:rPr>
              <w:t>ÇSTP’nin</w:t>
            </w:r>
            <w:r w:rsidRPr="00525FBB">
              <w:rPr>
                <w:rFonts w:ascii="Calibri" w:eastAsia="Times New Roman" w:hAnsi="Calibri" w:cs="Calibri"/>
                <w:sz w:val="20"/>
                <w:lang w:val="tr-TR" w:eastAsia="tr-TR"/>
              </w:rPr>
              <w:t xml:space="preserve"> uygulamasının izlenmesinden ve denetlenmesinden sorumlu olacaktır.</w:t>
            </w:r>
          </w:p>
        </w:tc>
        <w:tc>
          <w:tcPr>
            <w:tcW w:w="3780" w:type="dxa"/>
            <w:gridSpan w:val="2"/>
          </w:tcPr>
          <w:p w14:paraId="00E181F8" w14:textId="77777777" w:rsidR="00525FBB" w:rsidRDefault="00525FBB" w:rsidP="00556C78">
            <w:pPr>
              <w:keepLines/>
              <w:widowControl w:val="0"/>
              <w:rPr>
                <w:rFonts w:eastAsia="Times New Roman" w:cstheme="minorHAnsi"/>
                <w:bCs/>
                <w:iCs/>
                <w:sz w:val="20"/>
                <w:szCs w:val="20"/>
                <w:lang w:val="tr-TR"/>
              </w:rPr>
            </w:pPr>
            <w:r>
              <w:rPr>
                <w:rFonts w:eastAsia="Times New Roman" w:cstheme="minorHAnsi"/>
                <w:bCs/>
                <w:iCs/>
                <w:sz w:val="20"/>
                <w:szCs w:val="20"/>
                <w:lang w:val="tr-TR"/>
              </w:rPr>
              <w:t>Hibe anlaşmasının yürürlüğe girmesinden en geç 30 gün içerisinde</w:t>
            </w:r>
          </w:p>
          <w:p w14:paraId="4F9E419C" w14:textId="77777777" w:rsidR="00525FBB" w:rsidRDefault="00525FBB" w:rsidP="00556C78">
            <w:pPr>
              <w:keepLines/>
              <w:widowControl w:val="0"/>
              <w:rPr>
                <w:rFonts w:eastAsia="Times New Roman" w:cstheme="minorHAnsi"/>
                <w:bCs/>
                <w:sz w:val="20"/>
                <w:szCs w:val="20"/>
                <w:lang w:val="tr-TR"/>
              </w:rPr>
            </w:pPr>
          </w:p>
          <w:p w14:paraId="2E774188" w14:textId="77777777" w:rsidR="00525FBB" w:rsidRDefault="00525FBB" w:rsidP="00556C78">
            <w:pPr>
              <w:keepLines/>
              <w:widowControl w:val="0"/>
              <w:rPr>
                <w:rFonts w:eastAsia="Times New Roman" w:cstheme="minorHAnsi"/>
                <w:bCs/>
                <w:sz w:val="20"/>
                <w:szCs w:val="20"/>
                <w:lang w:val="tr-TR"/>
              </w:rPr>
            </w:pPr>
          </w:p>
          <w:p w14:paraId="6A811AF2" w14:textId="77777777" w:rsidR="00525FBB" w:rsidRDefault="00525FBB" w:rsidP="00556C78">
            <w:pPr>
              <w:keepLines/>
              <w:widowControl w:val="0"/>
              <w:rPr>
                <w:rFonts w:eastAsia="Times New Roman" w:cstheme="minorHAnsi"/>
                <w:bCs/>
                <w:sz w:val="20"/>
                <w:szCs w:val="20"/>
                <w:lang w:val="tr-TR"/>
              </w:rPr>
            </w:pPr>
          </w:p>
          <w:p w14:paraId="1DA7BC3A" w14:textId="77777777" w:rsidR="00525FBB" w:rsidRDefault="00525FBB" w:rsidP="00556C78">
            <w:pPr>
              <w:keepLines/>
              <w:widowControl w:val="0"/>
              <w:rPr>
                <w:rFonts w:eastAsia="Times New Roman" w:cstheme="minorHAnsi"/>
                <w:bCs/>
                <w:sz w:val="20"/>
                <w:szCs w:val="20"/>
                <w:lang w:val="tr-TR"/>
              </w:rPr>
            </w:pPr>
          </w:p>
          <w:p w14:paraId="00B9827C" w14:textId="77777777" w:rsidR="00525FBB" w:rsidRDefault="00525FBB" w:rsidP="00556C78">
            <w:pPr>
              <w:keepLines/>
              <w:widowControl w:val="0"/>
              <w:rPr>
                <w:rFonts w:eastAsia="Times New Roman" w:cstheme="minorHAnsi"/>
                <w:bCs/>
                <w:sz w:val="20"/>
                <w:szCs w:val="20"/>
                <w:lang w:val="tr-TR"/>
              </w:rPr>
            </w:pPr>
          </w:p>
          <w:p w14:paraId="1E67A503" w14:textId="77777777" w:rsidR="00525FBB" w:rsidRDefault="00525FBB" w:rsidP="00556C78">
            <w:pPr>
              <w:keepLines/>
              <w:widowControl w:val="0"/>
              <w:rPr>
                <w:rFonts w:eastAsia="Times New Roman" w:cstheme="minorHAnsi"/>
                <w:bCs/>
                <w:sz w:val="20"/>
                <w:szCs w:val="20"/>
                <w:lang w:val="tr-TR"/>
              </w:rPr>
            </w:pPr>
          </w:p>
          <w:p w14:paraId="62A1FD21" w14:textId="77777777" w:rsidR="00525FBB" w:rsidRDefault="00525FBB" w:rsidP="00556C78">
            <w:pPr>
              <w:keepLines/>
              <w:widowControl w:val="0"/>
              <w:rPr>
                <w:rFonts w:eastAsia="Times New Roman" w:cstheme="minorHAnsi"/>
                <w:bCs/>
                <w:sz w:val="20"/>
                <w:szCs w:val="20"/>
                <w:lang w:val="tr-TR"/>
              </w:rPr>
            </w:pPr>
          </w:p>
          <w:p w14:paraId="63A0B973" w14:textId="77777777" w:rsidR="00525FBB" w:rsidRDefault="00525FBB" w:rsidP="00556C78">
            <w:pPr>
              <w:keepLines/>
              <w:widowControl w:val="0"/>
              <w:rPr>
                <w:rFonts w:eastAsia="Times New Roman" w:cstheme="minorHAnsi"/>
                <w:bCs/>
                <w:sz w:val="20"/>
                <w:szCs w:val="20"/>
                <w:lang w:val="tr-TR"/>
              </w:rPr>
            </w:pPr>
          </w:p>
          <w:p w14:paraId="3BC74AF1" w14:textId="59A5D112" w:rsidR="00525FBB" w:rsidRPr="00525FBB" w:rsidRDefault="00525FBB" w:rsidP="00525FBB">
            <w:pPr>
              <w:rPr>
                <w:rFonts w:ascii="Times New Roman" w:eastAsia="Times New Roman" w:hAnsi="Times New Roman" w:cs="Times New Roman"/>
                <w:sz w:val="24"/>
                <w:szCs w:val="24"/>
                <w:lang w:val="tr-TR" w:eastAsia="tr-TR"/>
              </w:rPr>
            </w:pPr>
            <w:r w:rsidRPr="00525FBB">
              <w:rPr>
                <w:rFonts w:ascii="Calibri" w:eastAsia="Times New Roman" w:hAnsi="Calibri" w:cs="Calibri"/>
                <w:sz w:val="20"/>
                <w:szCs w:val="20"/>
                <w:lang w:val="tr-TR" w:eastAsia="tr-TR"/>
              </w:rPr>
              <w:t xml:space="preserve">Proje uygulaması boyunca sürekli olarak </w:t>
            </w:r>
            <w:r>
              <w:rPr>
                <w:rFonts w:ascii="Calibri" w:eastAsia="Times New Roman" w:hAnsi="Calibri" w:cs="Calibri"/>
                <w:sz w:val="20"/>
                <w:szCs w:val="20"/>
                <w:lang w:val="tr-TR" w:eastAsia="tr-TR"/>
              </w:rPr>
              <w:t>uygulanacak</w:t>
            </w:r>
            <w:r w:rsidRPr="00525FBB">
              <w:rPr>
                <w:rFonts w:ascii="Calibri" w:eastAsia="Times New Roman" w:hAnsi="Calibri" w:cs="Calibri"/>
                <w:sz w:val="20"/>
                <w:szCs w:val="20"/>
                <w:lang w:val="tr-TR" w:eastAsia="tr-TR"/>
              </w:rPr>
              <w:t xml:space="preserve"> ve gerektiğinde </w:t>
            </w:r>
            <w:r>
              <w:rPr>
                <w:rFonts w:ascii="Calibri" w:eastAsia="Times New Roman" w:hAnsi="Calibri" w:cs="Calibri"/>
                <w:sz w:val="20"/>
                <w:szCs w:val="20"/>
                <w:lang w:val="tr-TR" w:eastAsia="tr-TR"/>
              </w:rPr>
              <w:t>güncellenecektir</w:t>
            </w:r>
            <w:r w:rsidRPr="00525FBB">
              <w:rPr>
                <w:rFonts w:ascii="Calibri" w:eastAsia="Times New Roman" w:hAnsi="Calibri" w:cs="Calibri"/>
                <w:sz w:val="20"/>
                <w:szCs w:val="20"/>
                <w:lang w:val="tr-TR" w:eastAsia="tr-TR"/>
              </w:rPr>
              <w:t>.</w:t>
            </w:r>
            <w:r w:rsidRPr="00525FBB">
              <w:rPr>
                <w:rFonts w:ascii="Calibri" w:eastAsia="Times New Roman" w:hAnsi="Calibri" w:cs="Calibri"/>
                <w:i/>
                <w:iCs/>
                <w:sz w:val="20"/>
                <w:szCs w:val="20"/>
                <w:lang w:val="tr-TR" w:eastAsia="tr-TR"/>
              </w:rPr>
              <w:t xml:space="preserve"> </w:t>
            </w:r>
          </w:p>
          <w:p w14:paraId="20F577C2" w14:textId="7B78C815" w:rsidR="00525FBB" w:rsidRDefault="00525FBB" w:rsidP="00556C78">
            <w:pPr>
              <w:keepLines/>
              <w:widowControl w:val="0"/>
              <w:rPr>
                <w:rFonts w:eastAsia="Times New Roman" w:cstheme="minorHAnsi"/>
                <w:bCs/>
                <w:sz w:val="20"/>
                <w:szCs w:val="20"/>
                <w:lang w:val="tr-TR"/>
              </w:rPr>
            </w:pPr>
          </w:p>
        </w:tc>
        <w:tc>
          <w:tcPr>
            <w:tcW w:w="3690" w:type="dxa"/>
          </w:tcPr>
          <w:p w14:paraId="04000899" w14:textId="3D1478FD" w:rsidR="00525FBB" w:rsidRDefault="00525FBB" w:rsidP="00556C78">
            <w:pPr>
              <w:keepLines/>
              <w:widowControl w:val="0"/>
              <w:rPr>
                <w:rFonts w:cstheme="minorHAnsi"/>
                <w:sz w:val="20"/>
                <w:szCs w:val="20"/>
                <w:lang w:val="tr-TR"/>
              </w:rPr>
            </w:pPr>
            <w:r>
              <w:rPr>
                <w:rFonts w:cstheme="minorHAnsi"/>
                <w:sz w:val="20"/>
                <w:szCs w:val="20"/>
                <w:lang w:val="tr-TR"/>
              </w:rPr>
              <w:t>STB PUB, Kalkınma Ajansları, TUO’lar</w:t>
            </w:r>
          </w:p>
        </w:tc>
      </w:tr>
    </w:tbl>
    <w:p w14:paraId="67532740" w14:textId="77777777" w:rsidR="00701091" w:rsidRDefault="00701091" w:rsidP="00525FBB"/>
    <w:sectPr w:rsidR="00701091" w:rsidSect="00E7510E">
      <w:headerReference w:type="even" r:id="rId16"/>
      <w:headerReference w:type="default" r:id="rId17"/>
      <w:footerReference w:type="default" r:id="rId18"/>
      <w:headerReference w:type="firs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459F" w14:textId="77777777" w:rsidR="00F77E91" w:rsidRDefault="00F77E91" w:rsidP="00E35CB2">
      <w:r>
        <w:separator/>
      </w:r>
    </w:p>
    <w:p w14:paraId="4C12CFAF" w14:textId="77777777" w:rsidR="00F77E91" w:rsidRDefault="00F77E91"/>
    <w:p w14:paraId="08B64E22" w14:textId="77777777" w:rsidR="00F77E91" w:rsidRDefault="00F77E91"/>
    <w:p w14:paraId="54E034DC" w14:textId="77777777" w:rsidR="00F77E91" w:rsidRDefault="00F77E91"/>
    <w:p w14:paraId="3858B2D7" w14:textId="77777777" w:rsidR="00F77E91" w:rsidRDefault="00F77E91"/>
  </w:endnote>
  <w:endnote w:type="continuationSeparator" w:id="0">
    <w:p w14:paraId="306F183F" w14:textId="77777777" w:rsidR="00F77E91" w:rsidRDefault="00F77E91" w:rsidP="00E35CB2">
      <w:r>
        <w:continuationSeparator/>
      </w:r>
    </w:p>
    <w:p w14:paraId="3101E881" w14:textId="77777777" w:rsidR="00F77E91" w:rsidRDefault="00F77E91"/>
    <w:p w14:paraId="31415882" w14:textId="77777777" w:rsidR="00F77E91" w:rsidRDefault="00F77E91"/>
    <w:p w14:paraId="32ED3D2F" w14:textId="77777777" w:rsidR="00F77E91" w:rsidRDefault="00F77E91"/>
    <w:p w14:paraId="5250F244" w14:textId="77777777" w:rsidR="00F77E91" w:rsidRDefault="00F77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orbel">
    <w:panose1 w:val="020B0503020204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270638"/>
      <w:docPartObj>
        <w:docPartGallery w:val="Page Numbers (Bottom of Page)"/>
        <w:docPartUnique/>
      </w:docPartObj>
    </w:sdtPr>
    <w:sdtEndPr>
      <w:rPr>
        <w:color w:val="7F7F7F" w:themeColor="background1" w:themeShade="7F"/>
        <w:spacing w:val="60"/>
      </w:rPr>
    </w:sdtEndPr>
    <w:sdtContent>
      <w:p w14:paraId="5AF38640" w14:textId="018943DA" w:rsidR="008E6876" w:rsidRDefault="008E6876">
        <w:pPr>
          <w:pStyle w:val="AltBilgi"/>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w:t>
        </w:r>
      </w:p>
    </w:sdtContent>
  </w:sdt>
  <w:p w14:paraId="4B722994" w14:textId="5FF85040" w:rsidR="008E6876" w:rsidRDefault="00110753" w:rsidP="00110753">
    <w:pPr>
      <w:pStyle w:val="AltBilgi"/>
      <w:jc w:val="center"/>
    </w:pPr>
    <w:r>
      <w:rPr>
        <w:noProof/>
      </w:rPr>
      <w:drawing>
        <wp:inline distT="0" distB="0" distL="0" distR="0" wp14:anchorId="542B8642" wp14:editId="24CA781B">
          <wp:extent cx="2422800" cy="347316"/>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rleşik logo (1).png"/>
                  <pic:cNvPicPr/>
                </pic:nvPicPr>
                <pic:blipFill>
                  <a:blip r:embed="rId1"/>
                  <a:stretch>
                    <a:fillRect/>
                  </a:stretch>
                </pic:blipFill>
                <pic:spPr>
                  <a:xfrm>
                    <a:off x="0" y="0"/>
                    <a:ext cx="2422800" cy="34731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71AA" w14:textId="3E234004" w:rsidR="00110753" w:rsidRDefault="00110753" w:rsidP="00110753">
    <w:pPr>
      <w:pStyle w:val="AltBilgi"/>
      <w:jc w:val="center"/>
    </w:pPr>
    <w:r>
      <w:rPr>
        <w:noProof/>
      </w:rPr>
      <w:drawing>
        <wp:inline distT="0" distB="0" distL="0" distR="0" wp14:anchorId="695B9E89" wp14:editId="284A78D0">
          <wp:extent cx="2422800" cy="347316"/>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rleşik logo (1).png"/>
                  <pic:cNvPicPr/>
                </pic:nvPicPr>
                <pic:blipFill>
                  <a:blip r:embed="rId1"/>
                  <a:stretch>
                    <a:fillRect/>
                  </a:stretch>
                </pic:blipFill>
                <pic:spPr>
                  <a:xfrm>
                    <a:off x="0" y="0"/>
                    <a:ext cx="2422800" cy="34731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157102"/>
      <w:docPartObj>
        <w:docPartGallery w:val="Page Numbers (Bottom of Page)"/>
        <w:docPartUnique/>
      </w:docPartObj>
    </w:sdtPr>
    <w:sdtEndPr>
      <w:rPr>
        <w:color w:val="7F7F7F" w:themeColor="background1" w:themeShade="7F"/>
        <w:spacing w:val="60"/>
      </w:rPr>
    </w:sdtEndPr>
    <w:sdtContent>
      <w:p w14:paraId="58D7AA60" w14:textId="2E126AA3" w:rsidR="008E6876" w:rsidRDefault="008E6876">
        <w:pPr>
          <w:pStyle w:val="AltBilgi"/>
          <w:pBdr>
            <w:top w:val="single" w:sz="4" w:space="1" w:color="D9D9D9" w:themeColor="background1" w:themeShade="D9"/>
          </w:pBdr>
          <w:jc w:val="right"/>
        </w:pPr>
        <w:r>
          <w:fldChar w:fldCharType="begin"/>
        </w:r>
        <w:r>
          <w:instrText xml:space="preserve"> PAGE   \* MERGEFORMAT </w:instrText>
        </w:r>
        <w:r>
          <w:fldChar w:fldCharType="separate"/>
        </w:r>
        <w:r>
          <w:rPr>
            <w:noProof/>
          </w:rPr>
          <w:t>5</w:t>
        </w:r>
        <w:r>
          <w:rPr>
            <w:noProof/>
          </w:rPr>
          <w:fldChar w:fldCharType="end"/>
        </w:r>
        <w:r>
          <w:t xml:space="preserve"> </w:t>
        </w:r>
      </w:p>
    </w:sdtContent>
  </w:sdt>
  <w:p w14:paraId="2528C48D" w14:textId="5C23E710" w:rsidR="008E6876" w:rsidRDefault="00110753" w:rsidP="00110753">
    <w:pPr>
      <w:jc w:val="center"/>
    </w:pPr>
    <w:r>
      <w:rPr>
        <w:noProof/>
      </w:rPr>
      <w:drawing>
        <wp:inline distT="0" distB="0" distL="0" distR="0" wp14:anchorId="68642E79" wp14:editId="6657B3BE">
          <wp:extent cx="2422800" cy="347316"/>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rleşik logo (1).png"/>
                  <pic:cNvPicPr/>
                </pic:nvPicPr>
                <pic:blipFill>
                  <a:blip r:embed="rId1"/>
                  <a:stretch>
                    <a:fillRect/>
                  </a:stretch>
                </pic:blipFill>
                <pic:spPr>
                  <a:xfrm>
                    <a:off x="0" y="0"/>
                    <a:ext cx="2422800" cy="3473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7BB28" w14:textId="77777777" w:rsidR="00F77E91" w:rsidRDefault="00F77E91" w:rsidP="00E35CB2">
      <w:r>
        <w:separator/>
      </w:r>
    </w:p>
    <w:p w14:paraId="7893C81E" w14:textId="77777777" w:rsidR="00F77E91" w:rsidRDefault="00F77E91"/>
    <w:p w14:paraId="587117E4" w14:textId="77777777" w:rsidR="00F77E91" w:rsidRDefault="00F77E91"/>
    <w:p w14:paraId="05AE5C60" w14:textId="77777777" w:rsidR="00F77E91" w:rsidRDefault="00F77E91"/>
    <w:p w14:paraId="0D1A7A7D" w14:textId="77777777" w:rsidR="00F77E91" w:rsidRDefault="00F77E91"/>
  </w:footnote>
  <w:footnote w:type="continuationSeparator" w:id="0">
    <w:p w14:paraId="7A25E904" w14:textId="77777777" w:rsidR="00F77E91" w:rsidRDefault="00F77E91" w:rsidP="00E35CB2">
      <w:r>
        <w:continuationSeparator/>
      </w:r>
    </w:p>
    <w:p w14:paraId="1B693212" w14:textId="77777777" w:rsidR="00F77E91" w:rsidRDefault="00F77E91"/>
    <w:p w14:paraId="2DB29A82" w14:textId="77777777" w:rsidR="00F77E91" w:rsidRDefault="00F77E91"/>
    <w:p w14:paraId="37DE2905" w14:textId="77777777" w:rsidR="00F77E91" w:rsidRDefault="00F77E91"/>
    <w:p w14:paraId="60D87CB5" w14:textId="77777777" w:rsidR="00F77E91" w:rsidRDefault="00F77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906F" w14:textId="77777777" w:rsidR="008E6876" w:rsidRDefault="008E6876">
    <w:pPr>
      <w:pStyle w:val="stBilgi"/>
    </w:pPr>
    <w:r>
      <w:rPr>
        <w:noProof/>
      </w:rPr>
      <mc:AlternateContent>
        <mc:Choice Requires="wps">
          <w:drawing>
            <wp:anchor distT="0" distB="0" distL="114300" distR="114300" simplePos="0" relativeHeight="251657728" behindDoc="1" locked="0" layoutInCell="0" allowOverlap="1" wp14:anchorId="595A9901" wp14:editId="03ACA218">
              <wp:simplePos x="0" y="0"/>
              <wp:positionH relativeFrom="margin">
                <wp:align>center</wp:align>
              </wp:positionH>
              <wp:positionV relativeFrom="margin">
                <wp:align>center</wp:align>
              </wp:positionV>
              <wp:extent cx="6703695" cy="1675765"/>
              <wp:effectExtent l="0" t="2028825" r="0" b="1677035"/>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8255C4" w14:textId="77777777" w:rsidR="008E6876" w:rsidRDefault="008E6876"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5A9901"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hxhwIAAPwE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" o:allowincell="f" filled="f" stroked="f">
              <v:stroke joinstyle="round"/>
              <o:lock v:ext="edit" shapetype="t"/>
              <v:textbox style="mso-fit-shape-to-text:t">
                <w:txbxContent>
                  <w:p w14:paraId="448255C4" w14:textId="77777777" w:rsidR="008E6876" w:rsidRDefault="008E6876"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61A0" w14:textId="5B496158" w:rsidR="008E6876" w:rsidRPr="00AD0A1F" w:rsidRDefault="008E6876" w:rsidP="00110753">
    <w:pPr>
      <w:pStyle w:val="stBilgi"/>
      <w:tabs>
        <w:tab w:val="clear" w:pos="4680"/>
        <w:tab w:val="clear" w:pos="9360"/>
        <w:tab w:val="right" w:pos="10080"/>
      </w:tabs>
      <w:jc w:val="center"/>
      <w:rPr>
        <w:rFonts w:cstheme="minorHAnsi"/>
        <w:b/>
        <w:color w:val="808080" w:themeColor="background1" w:themeShade="80"/>
        <w:sz w:val="24"/>
      </w:rPr>
    </w:pPr>
    <w:r w:rsidRPr="00FA0A88">
      <w:rPr>
        <w:rFonts w:cstheme="minorHAnsi"/>
        <w:b/>
        <w:smallCaps/>
        <w:noProof/>
        <w:sz w:val="18"/>
        <w:szCs w:val="18"/>
      </w:rPr>
      <mc:AlternateContent>
        <mc:Choice Requires="wps">
          <w:drawing>
            <wp:anchor distT="0" distB="0" distL="114300" distR="114300" simplePos="0" relativeHeight="251658752" behindDoc="1" locked="0" layoutInCell="0" allowOverlap="1" wp14:anchorId="10D32752" wp14:editId="0F983BE6">
              <wp:simplePos x="0" y="0"/>
              <wp:positionH relativeFrom="margin">
                <wp:align>center</wp:align>
              </wp:positionH>
              <wp:positionV relativeFrom="margin">
                <wp:align>center</wp:align>
              </wp:positionV>
              <wp:extent cx="6703695" cy="1675765"/>
              <wp:effectExtent l="0" t="2028825" r="0" b="1677035"/>
              <wp:wrapNone/>
              <wp:docPr id="7"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9776A9" w14:textId="77777777" w:rsidR="008E6876" w:rsidRDefault="008E6876"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D32752"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" o:allowincell="f" filled="f" stroked="f">
              <v:stroke joinstyle="round"/>
              <o:lock v:ext="edit" shapetype="t"/>
              <v:textbox style="mso-fit-shape-to-text:t">
                <w:txbxContent>
                  <w:p w14:paraId="2D9776A9" w14:textId="77777777" w:rsidR="008E6876" w:rsidRDefault="008E6876"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110753">
      <w:rPr>
        <w:rFonts w:cstheme="minorHAnsi"/>
        <w:b/>
        <w:noProof/>
        <w:color w:val="808080" w:themeColor="background1" w:themeShade="80"/>
        <w:sz w:val="24"/>
      </w:rPr>
      <w:drawing>
        <wp:inline distT="0" distB="0" distL="0" distR="0" wp14:anchorId="1BC15C95" wp14:editId="3C567167">
          <wp:extent cx="2066400" cy="117937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1842_html_4eb86c40.png"/>
                  <pic:cNvPicPr/>
                </pic:nvPicPr>
                <pic:blipFill>
                  <a:blip r:embed="rId1"/>
                  <a:stretch>
                    <a:fillRect/>
                  </a:stretch>
                </pic:blipFill>
                <pic:spPr>
                  <a:xfrm>
                    <a:off x="0" y="0"/>
                    <a:ext cx="2066400" cy="11793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D9A0" w14:textId="2AC07372" w:rsidR="008E6876" w:rsidRDefault="00110753" w:rsidP="00110753">
    <w:pPr>
      <w:pStyle w:val="stBilgi"/>
      <w:jc w:val="center"/>
    </w:pPr>
    <w:r>
      <w:rPr>
        <w:noProof/>
      </w:rPr>
      <w:drawing>
        <wp:inline distT="0" distB="0" distL="0" distR="0" wp14:anchorId="34199F67" wp14:editId="28922D49">
          <wp:extent cx="2066400" cy="1123200"/>
          <wp:effectExtent l="0" t="0" r="0" b="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41842_html_4eb86c40.png"/>
                  <pic:cNvPicPr/>
                </pic:nvPicPr>
                <pic:blipFill>
                  <a:blip r:embed="rId1"/>
                  <a:stretch>
                    <a:fillRect/>
                  </a:stretch>
                </pic:blipFill>
                <pic:spPr>
                  <a:xfrm>
                    <a:off x="0" y="0"/>
                    <a:ext cx="2066400" cy="1123200"/>
                  </a:xfrm>
                  <a:prstGeom prst="rect">
                    <a:avLst/>
                  </a:prstGeom>
                </pic:spPr>
              </pic:pic>
            </a:graphicData>
          </a:graphic>
        </wp:inline>
      </w:drawing>
    </w:r>
    <w:r w:rsidR="008E6876">
      <w:rPr>
        <w:noProof/>
      </w:rPr>
      <mc:AlternateContent>
        <mc:Choice Requires="wps">
          <w:drawing>
            <wp:anchor distT="0" distB="0" distL="114300" distR="114300" simplePos="0" relativeHeight="251656704" behindDoc="1" locked="0" layoutInCell="0" allowOverlap="1" wp14:anchorId="5E3EA87D" wp14:editId="24D2BD9F">
              <wp:simplePos x="0" y="0"/>
              <wp:positionH relativeFrom="margin">
                <wp:align>center</wp:align>
              </wp:positionH>
              <wp:positionV relativeFrom="margin">
                <wp:align>center</wp:align>
              </wp:positionV>
              <wp:extent cx="6703695" cy="1675765"/>
              <wp:effectExtent l="0" t="2028825" r="0" b="1677035"/>
              <wp:wrapNone/>
              <wp:docPr id="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0E639F" w14:textId="77777777" w:rsidR="008E6876" w:rsidRDefault="008E6876"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3EA87D" id="_x0000_t202" coordsize="21600,21600" o:spt="202" path="m,l,21600r21600,l21600,xe">
              <v:stroke joinstyle="miter"/>
              <v:path gradientshapeok="t" o:connecttype="rect"/>
            </v:shapetype>
            <v:shape id="WordArt 5" o:spid="_x0000_s1028" type="#_x0000_t202" style="position:absolute;left:0;text-align:left;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CZg6T2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460E639F" w14:textId="77777777" w:rsidR="008E6876" w:rsidRDefault="008E6876"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ACF8" w14:textId="1FF99ADF" w:rsidR="008E6876" w:rsidRDefault="008E6876">
    <w:pPr>
      <w:pStyle w:val="stBilgi"/>
    </w:pPr>
  </w:p>
  <w:p w14:paraId="32CFDEFF" w14:textId="77777777" w:rsidR="008E6876" w:rsidRDefault="008E6876"/>
  <w:p w14:paraId="4D3CEA79" w14:textId="77777777" w:rsidR="008E6876" w:rsidRDefault="008E6876"/>
  <w:p w14:paraId="1D350BEF" w14:textId="77777777" w:rsidR="008E6876" w:rsidRDefault="008E6876"/>
  <w:p w14:paraId="5668CBEA" w14:textId="77777777" w:rsidR="008E6876" w:rsidRDefault="008E687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8191C" w14:textId="7C175449" w:rsidR="008E6876" w:rsidRPr="00110753" w:rsidRDefault="008E6876" w:rsidP="00110753">
    <w:pPr>
      <w:pStyle w:val="stBilgi"/>
      <w:tabs>
        <w:tab w:val="clear" w:pos="9360"/>
        <w:tab w:val="right" w:pos="14400"/>
      </w:tabs>
      <w:jc w:val="cent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5680"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8E6876" w:rsidRDefault="008E6876"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left:0;text-align:left;margin-left:0;margin-top:0;width:527.85pt;height:8.4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" o:allowincell="f" filled="f" stroked="f">
              <o:lock v:ext="edit" shapetype="t"/>
              <v:textbox style="mso-fit-shape-to-text:t">
                <w:txbxContent>
                  <w:p w14:paraId="0788EBEF" w14:textId="77777777" w:rsidR="008E6876" w:rsidRDefault="008E6876"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110753">
      <w:rPr>
        <w:rFonts w:cstheme="minorHAnsi"/>
        <w:b/>
        <w:noProof/>
        <w:color w:val="808080" w:themeColor="background1" w:themeShade="80"/>
        <w:sz w:val="16"/>
        <w:szCs w:val="16"/>
      </w:rPr>
      <w:drawing>
        <wp:inline distT="0" distB="0" distL="0" distR="0" wp14:anchorId="61A119CB" wp14:editId="683B50B7">
          <wp:extent cx="2066400" cy="1179376"/>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1842_html_4eb86c40.png"/>
                  <pic:cNvPicPr/>
                </pic:nvPicPr>
                <pic:blipFill>
                  <a:blip r:embed="rId1"/>
                  <a:stretch>
                    <a:fillRect/>
                  </a:stretch>
                </pic:blipFill>
                <pic:spPr>
                  <a:xfrm>
                    <a:off x="0" y="0"/>
                    <a:ext cx="2066400" cy="1179376"/>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1091" w14:textId="338F6A9B" w:rsidR="008E6876" w:rsidRDefault="008E687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00FC"/>
    <w:multiLevelType w:val="hybridMultilevel"/>
    <w:tmpl w:val="CA187990"/>
    <w:lvl w:ilvl="0" w:tplc="8C88A3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566FC"/>
    <w:multiLevelType w:val="hybridMultilevel"/>
    <w:tmpl w:val="6164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C55AD"/>
    <w:multiLevelType w:val="multilevel"/>
    <w:tmpl w:val="539270E8"/>
    <w:lvl w:ilvl="0">
      <w:start w:val="1"/>
      <w:numFmt w:val="decimal"/>
      <w:pStyle w:val="Balk1"/>
      <w:lvlText w:val="%1."/>
      <w:lvlJc w:val="left"/>
      <w:pPr>
        <w:ind w:left="0" w:firstLine="0"/>
      </w:pPr>
      <w:rPr>
        <w:rFonts w:hint="default"/>
        <w:b w:val="0"/>
        <w:bCs w:val="0"/>
        <w:sz w:val="22"/>
        <w:szCs w:val="22"/>
      </w:rPr>
    </w:lvl>
    <w:lvl w:ilvl="1">
      <w:start w:val="1"/>
      <w:numFmt w:val="none"/>
      <w:pStyle w:val="Balk2"/>
      <w:suff w:val="nothing"/>
      <w:lvlText w:val=""/>
      <w:lvlJc w:val="left"/>
      <w:pPr>
        <w:ind w:left="0" w:firstLine="0"/>
      </w:pPr>
      <w:rPr>
        <w:rFonts w:hint="default"/>
        <w:lang w:val="en-US"/>
      </w:rPr>
    </w:lvl>
    <w:lvl w:ilvl="2">
      <w:start w:val="1"/>
      <w:numFmt w:val="upperLetter"/>
      <w:pStyle w:val="Balk3"/>
      <w:lvlText w:val="%3."/>
      <w:lvlJc w:val="left"/>
      <w:pPr>
        <w:ind w:left="450" w:hanging="360"/>
      </w:pPr>
      <w:rPr>
        <w:rFonts w:hint="default"/>
      </w:rPr>
    </w:lvl>
    <w:lvl w:ilvl="3">
      <w:start w:val="1"/>
      <w:numFmt w:val="none"/>
      <w:pStyle w:val="Balk4"/>
      <w:suff w:val="nothing"/>
      <w:lvlText w:val=""/>
      <w:lvlJc w:val="left"/>
      <w:pPr>
        <w:ind w:left="0" w:firstLine="0"/>
      </w:pPr>
      <w:rPr>
        <w:rFonts w:hint="default"/>
      </w:rPr>
    </w:lvl>
    <w:lvl w:ilvl="4">
      <w:start w:val="1"/>
      <w:numFmt w:val="none"/>
      <w:pStyle w:val="Balk5"/>
      <w:suff w:val="nothing"/>
      <w:lvlText w:val=""/>
      <w:lvlJc w:val="left"/>
      <w:pPr>
        <w:ind w:left="-32767" w:firstLine="0"/>
      </w:pPr>
      <w:rPr>
        <w:rFonts w:hint="default"/>
      </w:rPr>
    </w:lvl>
    <w:lvl w:ilvl="5">
      <w:start w:val="1"/>
      <w:numFmt w:val="none"/>
      <w:pStyle w:val="Balk6"/>
      <w:suff w:val="nothing"/>
      <w:lvlText w:val=""/>
      <w:lvlJc w:val="left"/>
      <w:pPr>
        <w:ind w:left="-32767" w:firstLine="0"/>
      </w:pPr>
      <w:rPr>
        <w:rFonts w:hint="default"/>
      </w:rPr>
    </w:lvl>
    <w:lvl w:ilvl="6">
      <w:start w:val="1"/>
      <w:numFmt w:val="none"/>
      <w:pStyle w:val="Balk7"/>
      <w:suff w:val="nothing"/>
      <w:lvlText w:val=""/>
      <w:lvlJc w:val="left"/>
      <w:pPr>
        <w:ind w:left="0" w:firstLine="0"/>
      </w:pPr>
      <w:rPr>
        <w:rFonts w:hint="default"/>
      </w:rPr>
    </w:lvl>
    <w:lvl w:ilvl="7">
      <w:start w:val="1"/>
      <w:numFmt w:val="none"/>
      <w:pStyle w:val="Balk8"/>
      <w:suff w:val="nothing"/>
      <w:lvlText w:val=""/>
      <w:lvlJc w:val="left"/>
      <w:pPr>
        <w:ind w:left="0" w:firstLine="0"/>
      </w:pPr>
      <w:rPr>
        <w:rFonts w:hint="default"/>
      </w:rPr>
    </w:lvl>
    <w:lvl w:ilvl="8">
      <w:start w:val="1"/>
      <w:numFmt w:val="none"/>
      <w:pStyle w:val="Balk9"/>
      <w:suff w:val="nothing"/>
      <w:lvlText w:val=""/>
      <w:lvlJc w:val="left"/>
      <w:pPr>
        <w:ind w:left="0" w:firstLine="0"/>
      </w:pPr>
      <w:rPr>
        <w:rFonts w:hint="default"/>
      </w:rPr>
    </w:lvl>
  </w:abstractNum>
  <w:abstractNum w:abstractNumId="4" w15:restartNumberingAfterBreak="0">
    <w:nsid w:val="1A5E2FC2"/>
    <w:multiLevelType w:val="multilevel"/>
    <w:tmpl w:val="A35A2E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1F872C0B"/>
    <w:multiLevelType w:val="multilevel"/>
    <w:tmpl w:val="9A961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D60A1A"/>
    <w:multiLevelType w:val="hybridMultilevel"/>
    <w:tmpl w:val="19009BE2"/>
    <w:lvl w:ilvl="0" w:tplc="43DCAAE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9664A"/>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61070"/>
    <w:multiLevelType w:val="hybridMultilevel"/>
    <w:tmpl w:val="8EF83038"/>
    <w:lvl w:ilvl="0" w:tplc="04090015">
      <w:start w:val="1"/>
      <w:numFmt w:val="upperLetter"/>
      <w:lvlText w:val="%1."/>
      <w:lvlJc w:val="left"/>
      <w:pPr>
        <w:ind w:left="1440" w:hanging="360"/>
      </w:pPr>
      <w:rPr>
        <w:rFonts w:hint="default"/>
      </w:rPr>
    </w:lvl>
    <w:lvl w:ilvl="1" w:tplc="6FE62880">
      <w:start w:val="1"/>
      <w:numFmt w:val="lowerRoman"/>
      <w:lvlText w:val="(%2)"/>
      <w:lvlJc w:val="left"/>
      <w:pPr>
        <w:ind w:left="2520" w:hanging="720"/>
      </w:pPr>
      <w:rPr>
        <w:rFonts w:hint="default"/>
      </w:rPr>
    </w:lvl>
    <w:lvl w:ilvl="2" w:tplc="8C82C81C">
      <w:start w:val="1"/>
      <w:numFmt w:val="upperLetter"/>
      <w:lvlText w:val="%3."/>
      <w:lvlJc w:val="left"/>
      <w:pPr>
        <w:ind w:left="2700" w:firstLine="0"/>
      </w:pPr>
      <w:rPr>
        <w:rFonts w:eastAsia="Cambria"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E0FBF"/>
    <w:multiLevelType w:val="hybridMultilevel"/>
    <w:tmpl w:val="1F345284"/>
    <w:lvl w:ilvl="0" w:tplc="AFDC4010">
      <w:start w:val="1"/>
      <w:numFmt w:val="lowerLetter"/>
      <w:lvlText w:val="%1."/>
      <w:lvlJc w:val="left"/>
      <w:pPr>
        <w:ind w:left="720" w:hanging="360"/>
      </w:pPr>
      <w:rPr>
        <w:rFonts w:ascii="Times New Roman" w:hAnsi="Times New Roman" w:cs="Times New Roman" w:hint="default"/>
        <w:sz w:val="1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D404C5"/>
    <w:multiLevelType w:val="hybridMultilevel"/>
    <w:tmpl w:val="7A2A1A02"/>
    <w:lvl w:ilvl="0" w:tplc="1AE07302">
      <w:numFmt w:val="bullet"/>
      <w:lvlText w:val="-"/>
      <w:lvlJc w:val="left"/>
      <w:pPr>
        <w:ind w:left="1080" w:hanging="360"/>
      </w:pPr>
      <w:rPr>
        <w:rFonts w:ascii="Calibri" w:eastAsiaTheme="minorEastAsia" w:hAnsi="Calibri" w:cs="Calibri"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25"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260B58"/>
    <w:multiLevelType w:val="hybridMultilevel"/>
    <w:tmpl w:val="BFF22190"/>
    <w:lvl w:ilvl="0" w:tplc="43E869E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A7E59"/>
    <w:multiLevelType w:val="hybridMultilevel"/>
    <w:tmpl w:val="0DACC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25"/>
  </w:num>
  <w:num w:numId="2">
    <w:abstractNumId w:val="13"/>
  </w:num>
  <w:num w:numId="3">
    <w:abstractNumId w:val="26"/>
  </w:num>
  <w:num w:numId="4">
    <w:abstractNumId w:val="23"/>
  </w:num>
  <w:num w:numId="5">
    <w:abstractNumId w:val="19"/>
  </w:num>
  <w:num w:numId="6">
    <w:abstractNumId w:val="29"/>
  </w:num>
  <w:num w:numId="7">
    <w:abstractNumId w:val="5"/>
  </w:num>
  <w:num w:numId="8">
    <w:abstractNumId w:val="15"/>
  </w:num>
  <w:num w:numId="9">
    <w:abstractNumId w:val="3"/>
  </w:num>
  <w:num w:numId="10">
    <w:abstractNumId w:val="21"/>
  </w:num>
  <w:num w:numId="11">
    <w:abstractNumId w:val="14"/>
  </w:num>
  <w:num w:numId="12">
    <w:abstractNumId w:val="11"/>
  </w:num>
  <w:num w:numId="13">
    <w:abstractNumId w:val="10"/>
  </w:num>
  <w:num w:numId="14">
    <w:abstractNumId w:val="22"/>
  </w:num>
  <w:num w:numId="15">
    <w:abstractNumId w:val="20"/>
  </w:num>
  <w:num w:numId="16">
    <w:abstractNumId w:val="28"/>
  </w:num>
  <w:num w:numId="17">
    <w:abstractNumId w:val="18"/>
  </w:num>
  <w:num w:numId="18">
    <w:abstractNumId w:val="1"/>
  </w:num>
  <w:num w:numId="19">
    <w:abstractNumId w:val="16"/>
  </w:num>
  <w:num w:numId="20">
    <w:abstractNumId w:val="6"/>
  </w:num>
  <w:num w:numId="21">
    <w:abstractNumId w:val="24"/>
  </w:num>
  <w:num w:numId="22">
    <w:abstractNumId w:val="2"/>
  </w:num>
  <w:num w:numId="23">
    <w:abstractNumId w:val="27"/>
  </w:num>
  <w:num w:numId="24">
    <w:abstractNumId w:val="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9"/>
  </w:num>
  <w:num w:numId="29">
    <w:abstractNumId w:val="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2"/>
    <w:rsid w:val="000025A7"/>
    <w:rsid w:val="00002B96"/>
    <w:rsid w:val="000034DD"/>
    <w:rsid w:val="0001001E"/>
    <w:rsid w:val="00011EBF"/>
    <w:rsid w:val="000124AF"/>
    <w:rsid w:val="000132C7"/>
    <w:rsid w:val="00013663"/>
    <w:rsid w:val="00015A47"/>
    <w:rsid w:val="0001758C"/>
    <w:rsid w:val="00021A5C"/>
    <w:rsid w:val="00021D92"/>
    <w:rsid w:val="00022B03"/>
    <w:rsid w:val="00022CE4"/>
    <w:rsid w:val="00026C40"/>
    <w:rsid w:val="00033CA0"/>
    <w:rsid w:val="0003471B"/>
    <w:rsid w:val="00040743"/>
    <w:rsid w:val="00044394"/>
    <w:rsid w:val="000468DE"/>
    <w:rsid w:val="00047A48"/>
    <w:rsid w:val="00050480"/>
    <w:rsid w:val="00050BF8"/>
    <w:rsid w:val="00050C07"/>
    <w:rsid w:val="00051F1D"/>
    <w:rsid w:val="00053C5B"/>
    <w:rsid w:val="0005481F"/>
    <w:rsid w:val="000561A4"/>
    <w:rsid w:val="000564F8"/>
    <w:rsid w:val="000613A4"/>
    <w:rsid w:val="000623D2"/>
    <w:rsid w:val="00066E4A"/>
    <w:rsid w:val="00071F61"/>
    <w:rsid w:val="00085989"/>
    <w:rsid w:val="00085C13"/>
    <w:rsid w:val="0009509F"/>
    <w:rsid w:val="000A0AEB"/>
    <w:rsid w:val="000A16EB"/>
    <w:rsid w:val="000A1E89"/>
    <w:rsid w:val="000A3764"/>
    <w:rsid w:val="000A38EB"/>
    <w:rsid w:val="000A419E"/>
    <w:rsid w:val="000B0093"/>
    <w:rsid w:val="000B1513"/>
    <w:rsid w:val="000B6C87"/>
    <w:rsid w:val="000B7699"/>
    <w:rsid w:val="000C0CEF"/>
    <w:rsid w:val="000C4140"/>
    <w:rsid w:val="000C42E8"/>
    <w:rsid w:val="000D043C"/>
    <w:rsid w:val="000D3122"/>
    <w:rsid w:val="000D32EF"/>
    <w:rsid w:val="000D3946"/>
    <w:rsid w:val="000E1AB6"/>
    <w:rsid w:val="000E7A4C"/>
    <w:rsid w:val="000F0DFB"/>
    <w:rsid w:val="000F2E62"/>
    <w:rsid w:val="000F744D"/>
    <w:rsid w:val="000F7D8D"/>
    <w:rsid w:val="00100272"/>
    <w:rsid w:val="00100B74"/>
    <w:rsid w:val="00102036"/>
    <w:rsid w:val="00106028"/>
    <w:rsid w:val="00110753"/>
    <w:rsid w:val="00122EB9"/>
    <w:rsid w:val="0012625A"/>
    <w:rsid w:val="00126D90"/>
    <w:rsid w:val="0013062D"/>
    <w:rsid w:val="00132713"/>
    <w:rsid w:val="00133BC8"/>
    <w:rsid w:val="00134E29"/>
    <w:rsid w:val="0014113C"/>
    <w:rsid w:val="00142A09"/>
    <w:rsid w:val="00142B1E"/>
    <w:rsid w:val="00144DDB"/>
    <w:rsid w:val="001465A4"/>
    <w:rsid w:val="00146A78"/>
    <w:rsid w:val="00146AF0"/>
    <w:rsid w:val="00147DBF"/>
    <w:rsid w:val="0015236B"/>
    <w:rsid w:val="00152CC3"/>
    <w:rsid w:val="00154D0A"/>
    <w:rsid w:val="001555BA"/>
    <w:rsid w:val="00157CDA"/>
    <w:rsid w:val="0016519A"/>
    <w:rsid w:val="00165F8C"/>
    <w:rsid w:val="00170978"/>
    <w:rsid w:val="00170A10"/>
    <w:rsid w:val="001722BA"/>
    <w:rsid w:val="001735CA"/>
    <w:rsid w:val="0017533F"/>
    <w:rsid w:val="00175BD5"/>
    <w:rsid w:val="00177A87"/>
    <w:rsid w:val="00180640"/>
    <w:rsid w:val="00181C52"/>
    <w:rsid w:val="00182C39"/>
    <w:rsid w:val="00185A67"/>
    <w:rsid w:val="001878F9"/>
    <w:rsid w:val="001916A5"/>
    <w:rsid w:val="00197015"/>
    <w:rsid w:val="00197E5B"/>
    <w:rsid w:val="001A0C17"/>
    <w:rsid w:val="001A1149"/>
    <w:rsid w:val="001A44BB"/>
    <w:rsid w:val="001A7BD5"/>
    <w:rsid w:val="001B22DA"/>
    <w:rsid w:val="001B452C"/>
    <w:rsid w:val="001B5562"/>
    <w:rsid w:val="001C410B"/>
    <w:rsid w:val="001C6B3A"/>
    <w:rsid w:val="001C7D09"/>
    <w:rsid w:val="001D2432"/>
    <w:rsid w:val="001D2466"/>
    <w:rsid w:val="001D4EE0"/>
    <w:rsid w:val="001D672E"/>
    <w:rsid w:val="001D78A8"/>
    <w:rsid w:val="001E273D"/>
    <w:rsid w:val="001E72D4"/>
    <w:rsid w:val="001F05A7"/>
    <w:rsid w:val="001F3344"/>
    <w:rsid w:val="001F37CC"/>
    <w:rsid w:val="001F4109"/>
    <w:rsid w:val="001F58D6"/>
    <w:rsid w:val="002000B2"/>
    <w:rsid w:val="002034B8"/>
    <w:rsid w:val="002034F1"/>
    <w:rsid w:val="0020506A"/>
    <w:rsid w:val="00214016"/>
    <w:rsid w:val="00220C1C"/>
    <w:rsid w:val="002215F8"/>
    <w:rsid w:val="002216CD"/>
    <w:rsid w:val="00223773"/>
    <w:rsid w:val="00230427"/>
    <w:rsid w:val="00252F79"/>
    <w:rsid w:val="00253388"/>
    <w:rsid w:val="00256E8D"/>
    <w:rsid w:val="002645DA"/>
    <w:rsid w:val="00266460"/>
    <w:rsid w:val="00275063"/>
    <w:rsid w:val="00276158"/>
    <w:rsid w:val="002810AC"/>
    <w:rsid w:val="0028173D"/>
    <w:rsid w:val="00284ABA"/>
    <w:rsid w:val="002900CC"/>
    <w:rsid w:val="0029168A"/>
    <w:rsid w:val="0029223F"/>
    <w:rsid w:val="00292F77"/>
    <w:rsid w:val="0029535A"/>
    <w:rsid w:val="0029679B"/>
    <w:rsid w:val="00297AB6"/>
    <w:rsid w:val="002A07CC"/>
    <w:rsid w:val="002A0C04"/>
    <w:rsid w:val="002A4823"/>
    <w:rsid w:val="002A67AD"/>
    <w:rsid w:val="002B04DB"/>
    <w:rsid w:val="002C4801"/>
    <w:rsid w:val="002C5A09"/>
    <w:rsid w:val="002C7822"/>
    <w:rsid w:val="002C7ADE"/>
    <w:rsid w:val="002D0389"/>
    <w:rsid w:val="002D36AF"/>
    <w:rsid w:val="002D4AA2"/>
    <w:rsid w:val="002D5209"/>
    <w:rsid w:val="002D5E3A"/>
    <w:rsid w:val="002D7B18"/>
    <w:rsid w:val="002E1042"/>
    <w:rsid w:val="002E45B4"/>
    <w:rsid w:val="002E55FE"/>
    <w:rsid w:val="002E7419"/>
    <w:rsid w:val="002F0B51"/>
    <w:rsid w:val="002F64CF"/>
    <w:rsid w:val="00301D4F"/>
    <w:rsid w:val="00304827"/>
    <w:rsid w:val="00305BCF"/>
    <w:rsid w:val="00305E49"/>
    <w:rsid w:val="003108D8"/>
    <w:rsid w:val="00310A80"/>
    <w:rsid w:val="00312CC6"/>
    <w:rsid w:val="00316C77"/>
    <w:rsid w:val="00316E2F"/>
    <w:rsid w:val="003259FB"/>
    <w:rsid w:val="00325A2C"/>
    <w:rsid w:val="00331885"/>
    <w:rsid w:val="00332FCC"/>
    <w:rsid w:val="00334C7E"/>
    <w:rsid w:val="00347F05"/>
    <w:rsid w:val="003527D9"/>
    <w:rsid w:val="00352D91"/>
    <w:rsid w:val="00352E8A"/>
    <w:rsid w:val="00354AD9"/>
    <w:rsid w:val="003570EB"/>
    <w:rsid w:val="003600CB"/>
    <w:rsid w:val="0036097D"/>
    <w:rsid w:val="003619C3"/>
    <w:rsid w:val="00365763"/>
    <w:rsid w:val="00367F16"/>
    <w:rsid w:val="0037259C"/>
    <w:rsid w:val="0037539E"/>
    <w:rsid w:val="00375BD0"/>
    <w:rsid w:val="00375C28"/>
    <w:rsid w:val="00377019"/>
    <w:rsid w:val="00383C2C"/>
    <w:rsid w:val="00384386"/>
    <w:rsid w:val="003851E2"/>
    <w:rsid w:val="0038605C"/>
    <w:rsid w:val="00391B12"/>
    <w:rsid w:val="003974D6"/>
    <w:rsid w:val="003B5E96"/>
    <w:rsid w:val="003C1D4C"/>
    <w:rsid w:val="003C2002"/>
    <w:rsid w:val="003C7F5F"/>
    <w:rsid w:val="003E1623"/>
    <w:rsid w:val="003E1D7B"/>
    <w:rsid w:val="003E41FE"/>
    <w:rsid w:val="003E6028"/>
    <w:rsid w:val="003E6299"/>
    <w:rsid w:val="003F51D0"/>
    <w:rsid w:val="003F7918"/>
    <w:rsid w:val="00402C16"/>
    <w:rsid w:val="00403D18"/>
    <w:rsid w:val="00404812"/>
    <w:rsid w:val="004075D2"/>
    <w:rsid w:val="004137A2"/>
    <w:rsid w:val="0041418E"/>
    <w:rsid w:val="004173F6"/>
    <w:rsid w:val="00417D70"/>
    <w:rsid w:val="00421ECE"/>
    <w:rsid w:val="004222F1"/>
    <w:rsid w:val="00422BDD"/>
    <w:rsid w:val="00423785"/>
    <w:rsid w:val="00423CAC"/>
    <w:rsid w:val="00425CD3"/>
    <w:rsid w:val="0043065D"/>
    <w:rsid w:val="00433B26"/>
    <w:rsid w:val="004472E6"/>
    <w:rsid w:val="0045080E"/>
    <w:rsid w:val="0046130D"/>
    <w:rsid w:val="004626CF"/>
    <w:rsid w:val="0046390A"/>
    <w:rsid w:val="004650CC"/>
    <w:rsid w:val="0046582A"/>
    <w:rsid w:val="00470040"/>
    <w:rsid w:val="00471255"/>
    <w:rsid w:val="00471B41"/>
    <w:rsid w:val="004728A0"/>
    <w:rsid w:val="00474BE5"/>
    <w:rsid w:val="0047550F"/>
    <w:rsid w:val="00475D41"/>
    <w:rsid w:val="00475DE9"/>
    <w:rsid w:val="00484356"/>
    <w:rsid w:val="00484A88"/>
    <w:rsid w:val="004904F8"/>
    <w:rsid w:val="004909BA"/>
    <w:rsid w:val="00491701"/>
    <w:rsid w:val="00492173"/>
    <w:rsid w:val="00493FB9"/>
    <w:rsid w:val="0049410D"/>
    <w:rsid w:val="004973A4"/>
    <w:rsid w:val="00497F9A"/>
    <w:rsid w:val="004A5380"/>
    <w:rsid w:val="004A7DCB"/>
    <w:rsid w:val="004B006E"/>
    <w:rsid w:val="004B5968"/>
    <w:rsid w:val="004B5B25"/>
    <w:rsid w:val="004B6D7F"/>
    <w:rsid w:val="004C681B"/>
    <w:rsid w:val="004D29B5"/>
    <w:rsid w:val="004D3A88"/>
    <w:rsid w:val="004D60D3"/>
    <w:rsid w:val="004D65A4"/>
    <w:rsid w:val="004D759F"/>
    <w:rsid w:val="004D7C69"/>
    <w:rsid w:val="004E3759"/>
    <w:rsid w:val="004E51B0"/>
    <w:rsid w:val="004E5289"/>
    <w:rsid w:val="004E68EF"/>
    <w:rsid w:val="004E7CEA"/>
    <w:rsid w:val="004F1184"/>
    <w:rsid w:val="004F56F7"/>
    <w:rsid w:val="004F5C4E"/>
    <w:rsid w:val="004F6184"/>
    <w:rsid w:val="004F77EA"/>
    <w:rsid w:val="00501AA7"/>
    <w:rsid w:val="00502173"/>
    <w:rsid w:val="005025F4"/>
    <w:rsid w:val="00503F93"/>
    <w:rsid w:val="00506C68"/>
    <w:rsid w:val="00524D42"/>
    <w:rsid w:val="00525FBB"/>
    <w:rsid w:val="0052652E"/>
    <w:rsid w:val="0053072C"/>
    <w:rsid w:val="00536689"/>
    <w:rsid w:val="00541AD5"/>
    <w:rsid w:val="00545C67"/>
    <w:rsid w:val="0055127F"/>
    <w:rsid w:val="00554415"/>
    <w:rsid w:val="005557DB"/>
    <w:rsid w:val="00556C53"/>
    <w:rsid w:val="00556C78"/>
    <w:rsid w:val="00560102"/>
    <w:rsid w:val="00561847"/>
    <w:rsid w:val="00561AFB"/>
    <w:rsid w:val="00562414"/>
    <w:rsid w:val="00563557"/>
    <w:rsid w:val="00570B1A"/>
    <w:rsid w:val="00572F61"/>
    <w:rsid w:val="00575258"/>
    <w:rsid w:val="00576631"/>
    <w:rsid w:val="00576B69"/>
    <w:rsid w:val="005879CC"/>
    <w:rsid w:val="00593C8E"/>
    <w:rsid w:val="00594521"/>
    <w:rsid w:val="005A11DD"/>
    <w:rsid w:val="005A6C06"/>
    <w:rsid w:val="005B4E74"/>
    <w:rsid w:val="005B54EF"/>
    <w:rsid w:val="005B5951"/>
    <w:rsid w:val="005B6A27"/>
    <w:rsid w:val="005C40FB"/>
    <w:rsid w:val="005C4926"/>
    <w:rsid w:val="005C5F8B"/>
    <w:rsid w:val="005D09FE"/>
    <w:rsid w:val="005D394E"/>
    <w:rsid w:val="005D3FFE"/>
    <w:rsid w:val="005D41CB"/>
    <w:rsid w:val="005D45E6"/>
    <w:rsid w:val="005D4B65"/>
    <w:rsid w:val="005D6413"/>
    <w:rsid w:val="005E2E4D"/>
    <w:rsid w:val="005E3DC1"/>
    <w:rsid w:val="005F0CF0"/>
    <w:rsid w:val="005F13A2"/>
    <w:rsid w:val="005F1AFA"/>
    <w:rsid w:val="005F1B0E"/>
    <w:rsid w:val="005F5CE4"/>
    <w:rsid w:val="005F5D40"/>
    <w:rsid w:val="005F6237"/>
    <w:rsid w:val="00602FE2"/>
    <w:rsid w:val="00606A65"/>
    <w:rsid w:val="00606CA7"/>
    <w:rsid w:val="006102D7"/>
    <w:rsid w:val="006110F8"/>
    <w:rsid w:val="00614E29"/>
    <w:rsid w:val="006175DC"/>
    <w:rsid w:val="00620639"/>
    <w:rsid w:val="00627DBD"/>
    <w:rsid w:val="00630740"/>
    <w:rsid w:val="00630C76"/>
    <w:rsid w:val="00641B66"/>
    <w:rsid w:val="006477C1"/>
    <w:rsid w:val="00650EEA"/>
    <w:rsid w:val="00652DC8"/>
    <w:rsid w:val="00655E8D"/>
    <w:rsid w:val="00660726"/>
    <w:rsid w:val="00662D45"/>
    <w:rsid w:val="00670476"/>
    <w:rsid w:val="00672B0B"/>
    <w:rsid w:val="00673BC8"/>
    <w:rsid w:val="00674602"/>
    <w:rsid w:val="00676E7B"/>
    <w:rsid w:val="00677B3B"/>
    <w:rsid w:val="006835E0"/>
    <w:rsid w:val="00685FF9"/>
    <w:rsid w:val="0068618C"/>
    <w:rsid w:val="00686DF7"/>
    <w:rsid w:val="00692228"/>
    <w:rsid w:val="00693AF1"/>
    <w:rsid w:val="00694763"/>
    <w:rsid w:val="006964F8"/>
    <w:rsid w:val="006A6313"/>
    <w:rsid w:val="006A70E3"/>
    <w:rsid w:val="006B4A26"/>
    <w:rsid w:val="006B6D20"/>
    <w:rsid w:val="006C1B99"/>
    <w:rsid w:val="006D16F0"/>
    <w:rsid w:val="006D2168"/>
    <w:rsid w:val="006D36CD"/>
    <w:rsid w:val="006D4DDB"/>
    <w:rsid w:val="006E55EC"/>
    <w:rsid w:val="006E6F40"/>
    <w:rsid w:val="006F0B0A"/>
    <w:rsid w:val="006F0DF5"/>
    <w:rsid w:val="006F3188"/>
    <w:rsid w:val="006F31F0"/>
    <w:rsid w:val="006F5362"/>
    <w:rsid w:val="00701091"/>
    <w:rsid w:val="00703348"/>
    <w:rsid w:val="00717524"/>
    <w:rsid w:val="0072141F"/>
    <w:rsid w:val="00721F4E"/>
    <w:rsid w:val="0073367A"/>
    <w:rsid w:val="0073471D"/>
    <w:rsid w:val="00734F89"/>
    <w:rsid w:val="0073543C"/>
    <w:rsid w:val="0074136F"/>
    <w:rsid w:val="00744980"/>
    <w:rsid w:val="00747414"/>
    <w:rsid w:val="00747B10"/>
    <w:rsid w:val="00752D7A"/>
    <w:rsid w:val="0075364D"/>
    <w:rsid w:val="00754821"/>
    <w:rsid w:val="007548C5"/>
    <w:rsid w:val="007551F8"/>
    <w:rsid w:val="007569FE"/>
    <w:rsid w:val="00756E4A"/>
    <w:rsid w:val="00757D11"/>
    <w:rsid w:val="007640AF"/>
    <w:rsid w:val="00764868"/>
    <w:rsid w:val="007704FC"/>
    <w:rsid w:val="00773BE7"/>
    <w:rsid w:val="00777904"/>
    <w:rsid w:val="00777A2D"/>
    <w:rsid w:val="00777D1F"/>
    <w:rsid w:val="00781C28"/>
    <w:rsid w:val="0078416F"/>
    <w:rsid w:val="00784922"/>
    <w:rsid w:val="00784B19"/>
    <w:rsid w:val="00786FE7"/>
    <w:rsid w:val="00791A34"/>
    <w:rsid w:val="00794511"/>
    <w:rsid w:val="00797A6E"/>
    <w:rsid w:val="007A19C0"/>
    <w:rsid w:val="007A33BB"/>
    <w:rsid w:val="007A5C66"/>
    <w:rsid w:val="007A706C"/>
    <w:rsid w:val="007B070B"/>
    <w:rsid w:val="007B4E9E"/>
    <w:rsid w:val="007C1B7C"/>
    <w:rsid w:val="007C5D74"/>
    <w:rsid w:val="007C7248"/>
    <w:rsid w:val="007D06D0"/>
    <w:rsid w:val="007D1B44"/>
    <w:rsid w:val="007D6A51"/>
    <w:rsid w:val="007D7377"/>
    <w:rsid w:val="007E135B"/>
    <w:rsid w:val="007E260E"/>
    <w:rsid w:val="007E2709"/>
    <w:rsid w:val="007E2DAB"/>
    <w:rsid w:val="007E4ADA"/>
    <w:rsid w:val="007E4F9D"/>
    <w:rsid w:val="007E61EB"/>
    <w:rsid w:val="007E7A33"/>
    <w:rsid w:val="007F118F"/>
    <w:rsid w:val="008007F4"/>
    <w:rsid w:val="00801481"/>
    <w:rsid w:val="00801E64"/>
    <w:rsid w:val="00802ABD"/>
    <w:rsid w:val="0080354A"/>
    <w:rsid w:val="00805C69"/>
    <w:rsid w:val="00806012"/>
    <w:rsid w:val="008109FB"/>
    <w:rsid w:val="00813E0E"/>
    <w:rsid w:val="00821252"/>
    <w:rsid w:val="00822EA7"/>
    <w:rsid w:val="00824684"/>
    <w:rsid w:val="008249BF"/>
    <w:rsid w:val="008256E0"/>
    <w:rsid w:val="0082722A"/>
    <w:rsid w:val="00827E50"/>
    <w:rsid w:val="00832BD8"/>
    <w:rsid w:val="00836C2C"/>
    <w:rsid w:val="0084174A"/>
    <w:rsid w:val="0085070D"/>
    <w:rsid w:val="00851AE6"/>
    <w:rsid w:val="00856BDC"/>
    <w:rsid w:val="0086245D"/>
    <w:rsid w:val="00863160"/>
    <w:rsid w:val="00865A6D"/>
    <w:rsid w:val="00880C28"/>
    <w:rsid w:val="00883201"/>
    <w:rsid w:val="00886479"/>
    <w:rsid w:val="00891841"/>
    <w:rsid w:val="00891DF6"/>
    <w:rsid w:val="0089240F"/>
    <w:rsid w:val="00892BD4"/>
    <w:rsid w:val="0089367B"/>
    <w:rsid w:val="00897826"/>
    <w:rsid w:val="008A40B6"/>
    <w:rsid w:val="008A6051"/>
    <w:rsid w:val="008A7977"/>
    <w:rsid w:val="008B0CAE"/>
    <w:rsid w:val="008B3DA5"/>
    <w:rsid w:val="008B50E3"/>
    <w:rsid w:val="008B786F"/>
    <w:rsid w:val="008C061B"/>
    <w:rsid w:val="008C2C65"/>
    <w:rsid w:val="008C58A2"/>
    <w:rsid w:val="008D1770"/>
    <w:rsid w:val="008D307A"/>
    <w:rsid w:val="008E1414"/>
    <w:rsid w:val="008E4690"/>
    <w:rsid w:val="008E521F"/>
    <w:rsid w:val="008E535C"/>
    <w:rsid w:val="008E6876"/>
    <w:rsid w:val="008E7548"/>
    <w:rsid w:val="008F01F6"/>
    <w:rsid w:val="008F1333"/>
    <w:rsid w:val="008F1512"/>
    <w:rsid w:val="008F153C"/>
    <w:rsid w:val="008F40D7"/>
    <w:rsid w:val="008F4879"/>
    <w:rsid w:val="008F4A66"/>
    <w:rsid w:val="008F561B"/>
    <w:rsid w:val="009003C4"/>
    <w:rsid w:val="00906EB4"/>
    <w:rsid w:val="00907ECD"/>
    <w:rsid w:val="00907F9D"/>
    <w:rsid w:val="00910DFA"/>
    <w:rsid w:val="0091111E"/>
    <w:rsid w:val="0091289B"/>
    <w:rsid w:val="00914AFC"/>
    <w:rsid w:val="00915139"/>
    <w:rsid w:val="00915D58"/>
    <w:rsid w:val="00915F10"/>
    <w:rsid w:val="00916A95"/>
    <w:rsid w:val="00927D8B"/>
    <w:rsid w:val="00936331"/>
    <w:rsid w:val="009402D5"/>
    <w:rsid w:val="009428BB"/>
    <w:rsid w:val="00945B1A"/>
    <w:rsid w:val="0094668F"/>
    <w:rsid w:val="00947023"/>
    <w:rsid w:val="00947BD1"/>
    <w:rsid w:val="00950FFA"/>
    <w:rsid w:val="0095479C"/>
    <w:rsid w:val="00956C8A"/>
    <w:rsid w:val="009575BF"/>
    <w:rsid w:val="00966758"/>
    <w:rsid w:val="00975431"/>
    <w:rsid w:val="009772D5"/>
    <w:rsid w:val="00977F66"/>
    <w:rsid w:val="00981764"/>
    <w:rsid w:val="00987338"/>
    <w:rsid w:val="009925CC"/>
    <w:rsid w:val="009A005C"/>
    <w:rsid w:val="009A101B"/>
    <w:rsid w:val="009A26FC"/>
    <w:rsid w:val="009B23AE"/>
    <w:rsid w:val="009B4243"/>
    <w:rsid w:val="009B570F"/>
    <w:rsid w:val="009C49E1"/>
    <w:rsid w:val="009C67BB"/>
    <w:rsid w:val="009C7C9E"/>
    <w:rsid w:val="009D2712"/>
    <w:rsid w:val="009D55D6"/>
    <w:rsid w:val="009D603C"/>
    <w:rsid w:val="009D604F"/>
    <w:rsid w:val="009D7590"/>
    <w:rsid w:val="009E130C"/>
    <w:rsid w:val="009F0105"/>
    <w:rsid w:val="009F425A"/>
    <w:rsid w:val="009F50E9"/>
    <w:rsid w:val="00A026F5"/>
    <w:rsid w:val="00A027A6"/>
    <w:rsid w:val="00A04FD8"/>
    <w:rsid w:val="00A05906"/>
    <w:rsid w:val="00A07D29"/>
    <w:rsid w:val="00A124AF"/>
    <w:rsid w:val="00A12E16"/>
    <w:rsid w:val="00A13877"/>
    <w:rsid w:val="00A164AB"/>
    <w:rsid w:val="00A16ADC"/>
    <w:rsid w:val="00A2230E"/>
    <w:rsid w:val="00A25D44"/>
    <w:rsid w:val="00A31E0E"/>
    <w:rsid w:val="00A43131"/>
    <w:rsid w:val="00A47F59"/>
    <w:rsid w:val="00A508CC"/>
    <w:rsid w:val="00A54559"/>
    <w:rsid w:val="00A56492"/>
    <w:rsid w:val="00A5770C"/>
    <w:rsid w:val="00A614CC"/>
    <w:rsid w:val="00A71515"/>
    <w:rsid w:val="00A8187E"/>
    <w:rsid w:val="00A839A3"/>
    <w:rsid w:val="00A84233"/>
    <w:rsid w:val="00A911EE"/>
    <w:rsid w:val="00A92CF4"/>
    <w:rsid w:val="00A96974"/>
    <w:rsid w:val="00A97D95"/>
    <w:rsid w:val="00AA2A6B"/>
    <w:rsid w:val="00AA38EF"/>
    <w:rsid w:val="00AB4F98"/>
    <w:rsid w:val="00AB5859"/>
    <w:rsid w:val="00AB6811"/>
    <w:rsid w:val="00AB6EB7"/>
    <w:rsid w:val="00AB7057"/>
    <w:rsid w:val="00AC1B39"/>
    <w:rsid w:val="00AC254D"/>
    <w:rsid w:val="00AC3288"/>
    <w:rsid w:val="00AC72FF"/>
    <w:rsid w:val="00AC7315"/>
    <w:rsid w:val="00AD0A1F"/>
    <w:rsid w:val="00AD1382"/>
    <w:rsid w:val="00AD3FD8"/>
    <w:rsid w:val="00AD53B9"/>
    <w:rsid w:val="00AD7131"/>
    <w:rsid w:val="00AE0947"/>
    <w:rsid w:val="00AE2911"/>
    <w:rsid w:val="00AE60CA"/>
    <w:rsid w:val="00AF1482"/>
    <w:rsid w:val="00AF169D"/>
    <w:rsid w:val="00AF20FA"/>
    <w:rsid w:val="00AF3D21"/>
    <w:rsid w:val="00AF61CF"/>
    <w:rsid w:val="00B0144B"/>
    <w:rsid w:val="00B11FCA"/>
    <w:rsid w:val="00B1205A"/>
    <w:rsid w:val="00B1244E"/>
    <w:rsid w:val="00B1491E"/>
    <w:rsid w:val="00B16C76"/>
    <w:rsid w:val="00B174B9"/>
    <w:rsid w:val="00B26935"/>
    <w:rsid w:val="00B31EF9"/>
    <w:rsid w:val="00B32660"/>
    <w:rsid w:val="00B35931"/>
    <w:rsid w:val="00B35BDD"/>
    <w:rsid w:val="00B45926"/>
    <w:rsid w:val="00B46ABB"/>
    <w:rsid w:val="00B46E00"/>
    <w:rsid w:val="00B50AE3"/>
    <w:rsid w:val="00B51400"/>
    <w:rsid w:val="00B532EE"/>
    <w:rsid w:val="00B54D83"/>
    <w:rsid w:val="00B61C95"/>
    <w:rsid w:val="00B650F0"/>
    <w:rsid w:val="00B70223"/>
    <w:rsid w:val="00B70B2D"/>
    <w:rsid w:val="00B71861"/>
    <w:rsid w:val="00B7260A"/>
    <w:rsid w:val="00B75815"/>
    <w:rsid w:val="00B76B88"/>
    <w:rsid w:val="00B773BD"/>
    <w:rsid w:val="00B77DCA"/>
    <w:rsid w:val="00B80C04"/>
    <w:rsid w:val="00B82B77"/>
    <w:rsid w:val="00B83090"/>
    <w:rsid w:val="00B83F41"/>
    <w:rsid w:val="00B84EE4"/>
    <w:rsid w:val="00B85ECF"/>
    <w:rsid w:val="00B869A8"/>
    <w:rsid w:val="00B9029E"/>
    <w:rsid w:val="00B90BC9"/>
    <w:rsid w:val="00B9270C"/>
    <w:rsid w:val="00B927CF"/>
    <w:rsid w:val="00B937A4"/>
    <w:rsid w:val="00B94B5D"/>
    <w:rsid w:val="00BA29B7"/>
    <w:rsid w:val="00BA481A"/>
    <w:rsid w:val="00BA5648"/>
    <w:rsid w:val="00BA56C7"/>
    <w:rsid w:val="00BB2811"/>
    <w:rsid w:val="00BB4C26"/>
    <w:rsid w:val="00BC0427"/>
    <w:rsid w:val="00BC1463"/>
    <w:rsid w:val="00BC33AC"/>
    <w:rsid w:val="00BC3EC1"/>
    <w:rsid w:val="00BC6863"/>
    <w:rsid w:val="00BC6ED8"/>
    <w:rsid w:val="00BC711A"/>
    <w:rsid w:val="00BC7527"/>
    <w:rsid w:val="00BC781D"/>
    <w:rsid w:val="00BC7C35"/>
    <w:rsid w:val="00BD1954"/>
    <w:rsid w:val="00BD2016"/>
    <w:rsid w:val="00BD7D19"/>
    <w:rsid w:val="00BE3F00"/>
    <w:rsid w:val="00BE4203"/>
    <w:rsid w:val="00BE4EC5"/>
    <w:rsid w:val="00BF130C"/>
    <w:rsid w:val="00BF1C1A"/>
    <w:rsid w:val="00BF1DF5"/>
    <w:rsid w:val="00C01A62"/>
    <w:rsid w:val="00C022B9"/>
    <w:rsid w:val="00C04F98"/>
    <w:rsid w:val="00C06379"/>
    <w:rsid w:val="00C065F9"/>
    <w:rsid w:val="00C070FD"/>
    <w:rsid w:val="00C0799A"/>
    <w:rsid w:val="00C103A2"/>
    <w:rsid w:val="00C14AF4"/>
    <w:rsid w:val="00C16256"/>
    <w:rsid w:val="00C16504"/>
    <w:rsid w:val="00C16825"/>
    <w:rsid w:val="00C20147"/>
    <w:rsid w:val="00C201B0"/>
    <w:rsid w:val="00C2489F"/>
    <w:rsid w:val="00C25464"/>
    <w:rsid w:val="00C30900"/>
    <w:rsid w:val="00C344D2"/>
    <w:rsid w:val="00C35BA3"/>
    <w:rsid w:val="00C35CAD"/>
    <w:rsid w:val="00C35F01"/>
    <w:rsid w:val="00C3681F"/>
    <w:rsid w:val="00C42698"/>
    <w:rsid w:val="00C46C0A"/>
    <w:rsid w:val="00C47F87"/>
    <w:rsid w:val="00C51724"/>
    <w:rsid w:val="00C549B1"/>
    <w:rsid w:val="00C57AC0"/>
    <w:rsid w:val="00C60109"/>
    <w:rsid w:val="00C61665"/>
    <w:rsid w:val="00C63CF6"/>
    <w:rsid w:val="00C64E2A"/>
    <w:rsid w:val="00C6704F"/>
    <w:rsid w:val="00C80F67"/>
    <w:rsid w:val="00C8568A"/>
    <w:rsid w:val="00C86270"/>
    <w:rsid w:val="00C90384"/>
    <w:rsid w:val="00C90F2F"/>
    <w:rsid w:val="00C93C17"/>
    <w:rsid w:val="00C967C1"/>
    <w:rsid w:val="00CA6F48"/>
    <w:rsid w:val="00CB6006"/>
    <w:rsid w:val="00CC0AFD"/>
    <w:rsid w:val="00CC16F4"/>
    <w:rsid w:val="00CC2EF2"/>
    <w:rsid w:val="00CC3A9C"/>
    <w:rsid w:val="00CE0EFD"/>
    <w:rsid w:val="00CE4768"/>
    <w:rsid w:val="00CF2AC7"/>
    <w:rsid w:val="00CF3D76"/>
    <w:rsid w:val="00CF4BE9"/>
    <w:rsid w:val="00D029AC"/>
    <w:rsid w:val="00D04179"/>
    <w:rsid w:val="00D06155"/>
    <w:rsid w:val="00D07F39"/>
    <w:rsid w:val="00D14D9F"/>
    <w:rsid w:val="00D17EE2"/>
    <w:rsid w:val="00D216D4"/>
    <w:rsid w:val="00D3010E"/>
    <w:rsid w:val="00D30D99"/>
    <w:rsid w:val="00D36FC9"/>
    <w:rsid w:val="00D42B22"/>
    <w:rsid w:val="00D457EF"/>
    <w:rsid w:val="00D50750"/>
    <w:rsid w:val="00D56321"/>
    <w:rsid w:val="00D5750B"/>
    <w:rsid w:val="00D62353"/>
    <w:rsid w:val="00D642C8"/>
    <w:rsid w:val="00D6797C"/>
    <w:rsid w:val="00D67AF6"/>
    <w:rsid w:val="00D7098F"/>
    <w:rsid w:val="00D72118"/>
    <w:rsid w:val="00D75D0E"/>
    <w:rsid w:val="00D76B0B"/>
    <w:rsid w:val="00D9022A"/>
    <w:rsid w:val="00D91C8A"/>
    <w:rsid w:val="00D94CA6"/>
    <w:rsid w:val="00D958C6"/>
    <w:rsid w:val="00D977D5"/>
    <w:rsid w:val="00DA3479"/>
    <w:rsid w:val="00DA5B1E"/>
    <w:rsid w:val="00DB0090"/>
    <w:rsid w:val="00DB01BC"/>
    <w:rsid w:val="00DB3538"/>
    <w:rsid w:val="00DB55FB"/>
    <w:rsid w:val="00DB5A5E"/>
    <w:rsid w:val="00DC360B"/>
    <w:rsid w:val="00DC5239"/>
    <w:rsid w:val="00DC5C30"/>
    <w:rsid w:val="00DC7129"/>
    <w:rsid w:val="00DD06EB"/>
    <w:rsid w:val="00DD24C3"/>
    <w:rsid w:val="00DD5E8D"/>
    <w:rsid w:val="00DD5F97"/>
    <w:rsid w:val="00DD7123"/>
    <w:rsid w:val="00DE0B7E"/>
    <w:rsid w:val="00DE1329"/>
    <w:rsid w:val="00DE42B9"/>
    <w:rsid w:val="00DE53E3"/>
    <w:rsid w:val="00DF579B"/>
    <w:rsid w:val="00DF61F4"/>
    <w:rsid w:val="00DF776C"/>
    <w:rsid w:val="00E006D9"/>
    <w:rsid w:val="00E0510C"/>
    <w:rsid w:val="00E074FA"/>
    <w:rsid w:val="00E10596"/>
    <w:rsid w:val="00E11299"/>
    <w:rsid w:val="00E16B47"/>
    <w:rsid w:val="00E25210"/>
    <w:rsid w:val="00E30A99"/>
    <w:rsid w:val="00E30D99"/>
    <w:rsid w:val="00E311F1"/>
    <w:rsid w:val="00E326E6"/>
    <w:rsid w:val="00E32CD5"/>
    <w:rsid w:val="00E35ADA"/>
    <w:rsid w:val="00E35CB2"/>
    <w:rsid w:val="00E409D3"/>
    <w:rsid w:val="00E41D05"/>
    <w:rsid w:val="00E42294"/>
    <w:rsid w:val="00E44906"/>
    <w:rsid w:val="00E45FCF"/>
    <w:rsid w:val="00E524C1"/>
    <w:rsid w:val="00E538CB"/>
    <w:rsid w:val="00E53DFB"/>
    <w:rsid w:val="00E54875"/>
    <w:rsid w:val="00E61A74"/>
    <w:rsid w:val="00E636AE"/>
    <w:rsid w:val="00E63E39"/>
    <w:rsid w:val="00E64832"/>
    <w:rsid w:val="00E7050A"/>
    <w:rsid w:val="00E7276C"/>
    <w:rsid w:val="00E74EFB"/>
    <w:rsid w:val="00E7510E"/>
    <w:rsid w:val="00E85A7E"/>
    <w:rsid w:val="00E85B0E"/>
    <w:rsid w:val="00E90E81"/>
    <w:rsid w:val="00E91C3E"/>
    <w:rsid w:val="00E94EA7"/>
    <w:rsid w:val="00E97AE9"/>
    <w:rsid w:val="00EA7273"/>
    <w:rsid w:val="00EB01FF"/>
    <w:rsid w:val="00EB6019"/>
    <w:rsid w:val="00EC159D"/>
    <w:rsid w:val="00EC5F0C"/>
    <w:rsid w:val="00ED27EB"/>
    <w:rsid w:val="00ED3C4B"/>
    <w:rsid w:val="00ED3D08"/>
    <w:rsid w:val="00ED50D2"/>
    <w:rsid w:val="00ED582C"/>
    <w:rsid w:val="00EE2438"/>
    <w:rsid w:val="00EE27A9"/>
    <w:rsid w:val="00EE3003"/>
    <w:rsid w:val="00EE6503"/>
    <w:rsid w:val="00EF11F9"/>
    <w:rsid w:val="00EF1424"/>
    <w:rsid w:val="00EF1D69"/>
    <w:rsid w:val="00EF5F41"/>
    <w:rsid w:val="00F0092F"/>
    <w:rsid w:val="00F01F48"/>
    <w:rsid w:val="00F04406"/>
    <w:rsid w:val="00F069CB"/>
    <w:rsid w:val="00F07059"/>
    <w:rsid w:val="00F1216A"/>
    <w:rsid w:val="00F13697"/>
    <w:rsid w:val="00F17EC3"/>
    <w:rsid w:val="00F21FBE"/>
    <w:rsid w:val="00F244EF"/>
    <w:rsid w:val="00F26CA8"/>
    <w:rsid w:val="00F312C3"/>
    <w:rsid w:val="00F3794F"/>
    <w:rsid w:val="00F3796C"/>
    <w:rsid w:val="00F37BB5"/>
    <w:rsid w:val="00F406AB"/>
    <w:rsid w:val="00F4087E"/>
    <w:rsid w:val="00F428D3"/>
    <w:rsid w:val="00F42BAA"/>
    <w:rsid w:val="00F43999"/>
    <w:rsid w:val="00F44929"/>
    <w:rsid w:val="00F4585F"/>
    <w:rsid w:val="00F4598D"/>
    <w:rsid w:val="00F56FA3"/>
    <w:rsid w:val="00F61F64"/>
    <w:rsid w:val="00F664BF"/>
    <w:rsid w:val="00F67BD9"/>
    <w:rsid w:val="00F71C4F"/>
    <w:rsid w:val="00F7249A"/>
    <w:rsid w:val="00F731E8"/>
    <w:rsid w:val="00F75863"/>
    <w:rsid w:val="00F764F2"/>
    <w:rsid w:val="00F77D17"/>
    <w:rsid w:val="00F77E91"/>
    <w:rsid w:val="00F8178A"/>
    <w:rsid w:val="00F82853"/>
    <w:rsid w:val="00F83D7C"/>
    <w:rsid w:val="00F84CAC"/>
    <w:rsid w:val="00F8601B"/>
    <w:rsid w:val="00F862B2"/>
    <w:rsid w:val="00F9046B"/>
    <w:rsid w:val="00F90F65"/>
    <w:rsid w:val="00F9155C"/>
    <w:rsid w:val="00F9623E"/>
    <w:rsid w:val="00FA0A88"/>
    <w:rsid w:val="00FA109A"/>
    <w:rsid w:val="00FA2C0C"/>
    <w:rsid w:val="00FA31D1"/>
    <w:rsid w:val="00FA6919"/>
    <w:rsid w:val="00FA6F04"/>
    <w:rsid w:val="00FB0367"/>
    <w:rsid w:val="00FB0DA6"/>
    <w:rsid w:val="00FB384F"/>
    <w:rsid w:val="00FB662A"/>
    <w:rsid w:val="00FC5489"/>
    <w:rsid w:val="00FC74A2"/>
    <w:rsid w:val="00FD3708"/>
    <w:rsid w:val="00FD6995"/>
    <w:rsid w:val="00FE39C3"/>
    <w:rsid w:val="00FE412F"/>
    <w:rsid w:val="00FE41D6"/>
    <w:rsid w:val="00FE690A"/>
    <w:rsid w:val="00FE711F"/>
    <w:rsid w:val="00FF1CFC"/>
    <w:rsid w:val="00FF3408"/>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E3369E17-959C-4628-8429-AA5061B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Balk2">
    <w:name w:val="heading 2"/>
    <w:basedOn w:val="Normal"/>
    <w:next w:val="Normal"/>
    <w:link w:val="Balk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Balk3">
    <w:name w:val="heading 3"/>
    <w:next w:val="Normal"/>
    <w:link w:val="Balk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Balk4">
    <w:name w:val="heading 4"/>
    <w:basedOn w:val="Normal"/>
    <w:next w:val="Normal"/>
    <w:link w:val="Balk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Balk5">
    <w:name w:val="heading 5"/>
    <w:basedOn w:val="Normal"/>
    <w:next w:val="Normal"/>
    <w:link w:val="Balk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Balk6">
    <w:name w:val="heading 6"/>
    <w:basedOn w:val="Normal"/>
    <w:next w:val="Normal"/>
    <w:link w:val="Balk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Balk7">
    <w:name w:val="heading 7"/>
    <w:basedOn w:val="Normal"/>
    <w:next w:val="Normal"/>
    <w:link w:val="Balk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Balk8">
    <w:name w:val="heading 8"/>
    <w:basedOn w:val="Normal"/>
    <w:next w:val="Normal"/>
    <w:link w:val="Balk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Balk9">
    <w:name w:val="heading 9"/>
    <w:basedOn w:val="Normal"/>
    <w:next w:val="Normal"/>
    <w:link w:val="Balk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aliases w:val=" BVI fnr,16 Point,BVI fnr,FR,Footnote Reference Number,Footnote Reference_LVL6,Footnote Reference_LVL61,Footnote Reference_LVL62,Footnote Reference_LVL63,Footnote Reference_LVL64,Ref,SUPERS,Superscript 6 Point,fr,ftref"/>
    <w:link w:val="CarattereCarattereCharCharCharCharCharCharZchn"/>
    <w:uiPriority w:val="99"/>
    <w:qFormat/>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3527D9"/>
    <w:pPr>
      <w:keepLines/>
      <w:widowControl w:val="0"/>
      <w:tabs>
        <w:tab w:val="left" w:pos="113"/>
      </w:tabs>
    </w:pPr>
    <w:rPr>
      <w:rFonts w:cstheme="minorHAnsi"/>
      <w:color w:val="000000" w:themeColor="text1"/>
      <w:sz w:val="20"/>
      <w:lang w:val="tr-TR"/>
    </w:rPr>
  </w:style>
  <w:style w:type="character" w:styleId="AklamaBavurusu">
    <w:name w:val="annotation reference"/>
    <w:basedOn w:val="VarsaylanParagrafYazTipi"/>
    <w:semiHidden/>
    <w:unhideWhenUsed/>
    <w:rsid w:val="004C681B"/>
    <w:rPr>
      <w:sz w:val="16"/>
      <w:szCs w:val="16"/>
    </w:rPr>
  </w:style>
  <w:style w:type="paragraph" w:styleId="AklamaMetni">
    <w:name w:val="annotation text"/>
    <w:basedOn w:val="Normal"/>
    <w:link w:val="AklamaMetniChar"/>
    <w:uiPriority w:val="99"/>
    <w:unhideWhenUsed/>
    <w:rsid w:val="004C681B"/>
    <w:rPr>
      <w:sz w:val="20"/>
      <w:szCs w:val="20"/>
    </w:rPr>
  </w:style>
  <w:style w:type="character" w:customStyle="1" w:styleId="AklamaMetniChar">
    <w:name w:val="Açıklama Metni Char"/>
    <w:basedOn w:val="VarsaylanParagrafYazTipi"/>
    <w:link w:val="AklamaMetni"/>
    <w:uiPriority w:val="99"/>
    <w:rsid w:val="004C681B"/>
    <w:rPr>
      <w:sz w:val="20"/>
      <w:szCs w:val="20"/>
    </w:rPr>
  </w:style>
  <w:style w:type="paragraph" w:styleId="AklamaKonusu">
    <w:name w:val="annotation subject"/>
    <w:basedOn w:val="AklamaMetni"/>
    <w:next w:val="AklamaMetni"/>
    <w:link w:val="AklamaKonusuChar"/>
    <w:uiPriority w:val="99"/>
    <w:semiHidden/>
    <w:unhideWhenUsed/>
    <w:rsid w:val="004C681B"/>
    <w:rPr>
      <w:b/>
      <w:bCs/>
    </w:rPr>
  </w:style>
  <w:style w:type="character" w:customStyle="1" w:styleId="AklamaKonusuChar">
    <w:name w:val="Açıklama Konusu Char"/>
    <w:basedOn w:val="AklamaMetniChar"/>
    <w:link w:val="AklamaKonusu"/>
    <w:uiPriority w:val="99"/>
    <w:semiHidden/>
    <w:rsid w:val="004C681B"/>
    <w:rPr>
      <w:b/>
      <w:bCs/>
      <w:sz w:val="20"/>
      <w:szCs w:val="20"/>
    </w:rPr>
  </w:style>
  <w:style w:type="paragraph" w:styleId="BalonMetni">
    <w:name w:val="Balloon Text"/>
    <w:basedOn w:val="Normal"/>
    <w:link w:val="BalonMetniChar"/>
    <w:uiPriority w:val="99"/>
    <w:semiHidden/>
    <w:unhideWhenUsed/>
    <w:rsid w:val="004C681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681B"/>
    <w:rPr>
      <w:rFonts w:ascii="Segoe UI" w:hAnsi="Segoe UI" w:cs="Segoe UI"/>
      <w:sz w:val="18"/>
      <w:szCs w:val="18"/>
    </w:rPr>
  </w:style>
  <w:style w:type="paragraph" w:styleId="stBilgi">
    <w:name w:val="header"/>
    <w:basedOn w:val="Normal"/>
    <w:link w:val="stBilgiChar"/>
    <w:uiPriority w:val="99"/>
    <w:unhideWhenUsed/>
    <w:rsid w:val="00945B1A"/>
    <w:pPr>
      <w:tabs>
        <w:tab w:val="center" w:pos="4680"/>
        <w:tab w:val="right" w:pos="9360"/>
      </w:tabs>
    </w:pPr>
  </w:style>
  <w:style w:type="character" w:customStyle="1" w:styleId="stBilgiChar">
    <w:name w:val="Üst Bilgi Char"/>
    <w:basedOn w:val="VarsaylanParagrafYazTipi"/>
    <w:link w:val="stBilgi"/>
    <w:uiPriority w:val="99"/>
    <w:rsid w:val="00945B1A"/>
  </w:style>
  <w:style w:type="paragraph" w:styleId="AltBilgi">
    <w:name w:val="footer"/>
    <w:basedOn w:val="Normal"/>
    <w:link w:val="AltBilgiChar"/>
    <w:uiPriority w:val="99"/>
    <w:unhideWhenUsed/>
    <w:rsid w:val="00945B1A"/>
    <w:pPr>
      <w:tabs>
        <w:tab w:val="center" w:pos="4680"/>
        <w:tab w:val="right" w:pos="9360"/>
      </w:tabs>
    </w:pPr>
  </w:style>
  <w:style w:type="character" w:customStyle="1" w:styleId="AltBilgiChar">
    <w:name w:val="Alt Bilgi Char"/>
    <w:basedOn w:val="VarsaylanParagrafYazTipi"/>
    <w:link w:val="AltBilgi"/>
    <w:uiPriority w:val="99"/>
    <w:rsid w:val="00945B1A"/>
  </w:style>
  <w:style w:type="paragraph" w:styleId="ListeParagraf">
    <w:name w:val="List Paragraph"/>
    <w:aliases w:val="Citation List,본문(내용),List Paragraph (numbered (a)),Akapit z listą BS,Bullet1,Bullets,Dot pt,IBL List Paragraph,List Paragraph 1,List Paragraph nowy,List Paragraph-ExecSummary,List Paragraph1,List_Paragraph,Multilevel para_II,Ha"/>
    <w:basedOn w:val="Normal"/>
    <w:link w:val="ListeParagrafChar"/>
    <w:uiPriority w:val="34"/>
    <w:qFormat/>
    <w:rsid w:val="004E7CEA"/>
    <w:pPr>
      <w:spacing w:after="240"/>
      <w:ind w:left="1710" w:hanging="360"/>
      <w:jc w:val="both"/>
    </w:pPr>
    <w:rPr>
      <w:rFonts w:eastAsiaTheme="minorEastAsia" w:cs="Times New Roman"/>
    </w:rPr>
  </w:style>
  <w:style w:type="character" w:customStyle="1" w:styleId="ListeParagrafChar">
    <w:name w:val="Liste Paragraf Char"/>
    <w:aliases w:val="Citation List Char,본문(내용) Char,List Paragraph (numbered (a)) Char,Akapit z listą BS Char,Bullet1 Char,Bullets Char,Dot pt Char,IBL List Paragraph Char,List Paragraph 1 Char,List Paragraph nowy Char,List Paragraph-ExecSummary Char"/>
    <w:basedOn w:val="VarsaylanParagrafYazTipi"/>
    <w:link w:val="ListeParagraf"/>
    <w:uiPriority w:val="34"/>
    <w:qFormat/>
    <w:rsid w:val="004E7CEA"/>
    <w:rPr>
      <w:rFonts w:eastAsiaTheme="minorEastAsia" w:cs="Times New Roman"/>
    </w:rPr>
  </w:style>
  <w:style w:type="paragraph" w:styleId="DipnotMetni">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DipnotMetniChar"/>
    <w:unhideWhenUsed/>
    <w:rsid w:val="007C7248"/>
    <w:rPr>
      <w:sz w:val="20"/>
      <w:szCs w:val="20"/>
    </w:rPr>
  </w:style>
  <w:style w:type="character" w:customStyle="1" w:styleId="DipnotMetniChar">
    <w:name w:val="Dipnot Metni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VarsaylanParagrafYazTipi"/>
    <w:link w:val="DipnotMetni"/>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Gl">
    <w:name w:val="Strong"/>
    <w:basedOn w:val="VarsaylanParagrafYazTipi"/>
    <w:uiPriority w:val="22"/>
    <w:qFormat/>
    <w:rsid w:val="00D7098F"/>
    <w:rPr>
      <w:b/>
      <w:bCs/>
    </w:rPr>
  </w:style>
  <w:style w:type="character" w:styleId="Kpr">
    <w:name w:val="Hyperlink"/>
    <w:basedOn w:val="VarsaylanParagrafYazTipi"/>
    <w:uiPriority w:val="99"/>
    <w:unhideWhenUsed/>
    <w:rsid w:val="005F1B0E"/>
    <w:rPr>
      <w:color w:val="0563C1" w:themeColor="hyperlink"/>
      <w:u w:val="single"/>
    </w:rPr>
  </w:style>
  <w:style w:type="character" w:customStyle="1" w:styleId="Balk1Char">
    <w:name w:val="Başlık 1 Char"/>
    <w:basedOn w:val="VarsaylanParagrafYazTipi"/>
    <w:link w:val="Balk1"/>
    <w:rsid w:val="00316E2F"/>
    <w:rPr>
      <w:rFonts w:ascii="Calibri" w:eastAsiaTheme="majorEastAsia" w:hAnsi="Calibri" w:cstheme="majorBidi"/>
      <w:b/>
      <w:bCs/>
      <w:color w:val="00B050"/>
      <w:sz w:val="32"/>
      <w:szCs w:val="28"/>
      <w:lang w:eastAsia="ja-JP"/>
    </w:rPr>
  </w:style>
  <w:style w:type="character" w:customStyle="1" w:styleId="Balk2Char">
    <w:name w:val="Başlık 2 Char"/>
    <w:basedOn w:val="VarsaylanParagrafYazTipi"/>
    <w:link w:val="Balk2"/>
    <w:rsid w:val="00316E2F"/>
    <w:rPr>
      <w:rFonts w:eastAsiaTheme="majorEastAsia" w:cstheme="majorBidi"/>
      <w:b/>
      <w:bCs/>
      <w:color w:val="00B050"/>
      <w:sz w:val="24"/>
      <w:szCs w:val="26"/>
      <w:lang w:eastAsia="ja-JP"/>
    </w:rPr>
  </w:style>
  <w:style w:type="character" w:customStyle="1" w:styleId="Balk3Char">
    <w:name w:val="Başlık 3 Char"/>
    <w:basedOn w:val="VarsaylanParagrafYazTipi"/>
    <w:link w:val="Balk3"/>
    <w:rsid w:val="00316E2F"/>
    <w:rPr>
      <w:rFonts w:cs="ITC Franklin Gothic Std Med"/>
      <w:b/>
      <w:color w:val="00B050"/>
      <w:sz w:val="24"/>
      <w:szCs w:val="26"/>
      <w:lang w:val="en-GB"/>
    </w:rPr>
  </w:style>
  <w:style w:type="character" w:customStyle="1" w:styleId="Balk4Char">
    <w:name w:val="Başlık 4 Char"/>
    <w:basedOn w:val="VarsaylanParagrafYazTipi"/>
    <w:link w:val="Balk4"/>
    <w:rsid w:val="00316E2F"/>
    <w:rPr>
      <w:rFonts w:cs="ITC Franklin Gothic Std Med"/>
      <w:b/>
      <w:i/>
      <w:color w:val="00B050"/>
      <w:szCs w:val="24"/>
      <w:lang w:val="en-GB"/>
    </w:rPr>
  </w:style>
  <w:style w:type="character" w:customStyle="1" w:styleId="Balk5Char">
    <w:name w:val="Başlık 5 Char"/>
    <w:basedOn w:val="VarsaylanParagrafYazTipi"/>
    <w:link w:val="Balk5"/>
    <w:uiPriority w:val="9"/>
    <w:rsid w:val="00316E2F"/>
    <w:rPr>
      <w:rFonts w:cs="ITC Franklin Gothic Std Med"/>
      <w:b/>
      <w:i/>
      <w:iCs/>
      <w:color w:val="C45911" w:themeColor="accent2" w:themeShade="BF"/>
      <w:sz w:val="24"/>
      <w:szCs w:val="24"/>
      <w:lang w:val="en-GB"/>
    </w:rPr>
  </w:style>
  <w:style w:type="character" w:customStyle="1" w:styleId="Balk6Char">
    <w:name w:val="Başlık 6 Char"/>
    <w:basedOn w:val="VarsaylanParagrafYazTipi"/>
    <w:link w:val="Balk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Balk7Char">
    <w:name w:val="Başlık 7 Char"/>
    <w:basedOn w:val="VarsaylanParagrafYazTipi"/>
    <w:link w:val="Balk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Balk8Char">
    <w:name w:val="Başlık 8 Char"/>
    <w:basedOn w:val="VarsaylanParagrafYazTipi"/>
    <w:link w:val="Balk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Balk9Char">
    <w:name w:val="Başlık 9 Char"/>
    <w:basedOn w:val="VarsaylanParagrafYazTipi"/>
    <w:link w:val="Balk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Dzeltme">
    <w:name w:val="Revision"/>
    <w:hidden/>
    <w:uiPriority w:val="99"/>
    <w:semiHidden/>
    <w:rsid w:val="00497F9A"/>
  </w:style>
  <w:style w:type="paragraph" w:styleId="GvdeMetni">
    <w:name w:val="Body Text"/>
    <w:basedOn w:val="Normal"/>
    <w:link w:val="GvdeMetniChar"/>
    <w:rsid w:val="00832BD8"/>
    <w:pPr>
      <w:tabs>
        <w:tab w:val="left" w:pos="-720"/>
      </w:tabs>
      <w:suppressAutoHyphens/>
      <w:spacing w:line="48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832BD8"/>
    <w:rPr>
      <w:rFonts w:ascii="Times New Roman" w:eastAsia="Times New Roman" w:hAnsi="Times New Roman" w:cs="Times New Roman"/>
      <w:sz w:val="20"/>
      <w:szCs w:val="20"/>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DipnotBavurusu"/>
    <w:uiPriority w:val="99"/>
    <w:rsid w:val="00832BD8"/>
    <w:pPr>
      <w:spacing w:line="240" w:lineRule="exact"/>
      <w:jc w:val="both"/>
    </w:pPr>
    <w:rPr>
      <w:position w:val="6"/>
      <w:sz w:val="16"/>
    </w:rPr>
  </w:style>
  <w:style w:type="paragraph" w:styleId="HTMLncedenBiimlendirilmi">
    <w:name w:val="HTML Preformatted"/>
    <w:basedOn w:val="Normal"/>
    <w:link w:val="HTMLncedenBiimlendirilmiChar"/>
    <w:uiPriority w:val="99"/>
    <w:semiHidden/>
    <w:unhideWhenUsed/>
    <w:rsid w:val="00D94CA6"/>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D94CA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1625">
      <w:bodyDiv w:val="1"/>
      <w:marLeft w:val="0"/>
      <w:marRight w:val="0"/>
      <w:marTop w:val="0"/>
      <w:marBottom w:val="0"/>
      <w:divBdr>
        <w:top w:val="none" w:sz="0" w:space="0" w:color="auto"/>
        <w:left w:val="none" w:sz="0" w:space="0" w:color="auto"/>
        <w:bottom w:val="none" w:sz="0" w:space="0" w:color="auto"/>
        <w:right w:val="none" w:sz="0" w:space="0" w:color="auto"/>
      </w:divBdr>
    </w:div>
    <w:div w:id="17849926">
      <w:bodyDiv w:val="1"/>
      <w:marLeft w:val="0"/>
      <w:marRight w:val="0"/>
      <w:marTop w:val="0"/>
      <w:marBottom w:val="0"/>
      <w:divBdr>
        <w:top w:val="none" w:sz="0" w:space="0" w:color="auto"/>
        <w:left w:val="none" w:sz="0" w:space="0" w:color="auto"/>
        <w:bottom w:val="none" w:sz="0" w:space="0" w:color="auto"/>
        <w:right w:val="none" w:sz="0" w:space="0" w:color="auto"/>
      </w:divBdr>
    </w:div>
    <w:div w:id="352221319">
      <w:bodyDiv w:val="1"/>
      <w:marLeft w:val="0"/>
      <w:marRight w:val="0"/>
      <w:marTop w:val="0"/>
      <w:marBottom w:val="0"/>
      <w:divBdr>
        <w:top w:val="none" w:sz="0" w:space="0" w:color="auto"/>
        <w:left w:val="none" w:sz="0" w:space="0" w:color="auto"/>
        <w:bottom w:val="none" w:sz="0" w:space="0" w:color="auto"/>
        <w:right w:val="none" w:sz="0" w:space="0" w:color="auto"/>
      </w:divBdr>
    </w:div>
    <w:div w:id="376008481">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1118141097">
      <w:bodyDiv w:val="1"/>
      <w:marLeft w:val="0"/>
      <w:marRight w:val="0"/>
      <w:marTop w:val="0"/>
      <w:marBottom w:val="0"/>
      <w:divBdr>
        <w:top w:val="none" w:sz="0" w:space="0" w:color="auto"/>
        <w:left w:val="none" w:sz="0" w:space="0" w:color="auto"/>
        <w:bottom w:val="none" w:sz="0" w:space="0" w:color="auto"/>
        <w:right w:val="none" w:sz="0" w:space="0" w:color="auto"/>
      </w:divBdr>
    </w:div>
    <w:div w:id="1908763306">
      <w:bodyDiv w:val="1"/>
      <w:marLeft w:val="0"/>
      <w:marRight w:val="0"/>
      <w:marTop w:val="0"/>
      <w:marBottom w:val="0"/>
      <w:divBdr>
        <w:top w:val="none" w:sz="0" w:space="0" w:color="auto"/>
        <w:left w:val="none" w:sz="0" w:space="0" w:color="auto"/>
        <w:bottom w:val="none" w:sz="0" w:space="0" w:color="auto"/>
        <w:right w:val="none" w:sz="0" w:space="0" w:color="auto"/>
      </w:divBdr>
    </w:div>
    <w:div w:id="2027831029">
      <w:bodyDiv w:val="1"/>
      <w:marLeft w:val="0"/>
      <w:marRight w:val="0"/>
      <w:marTop w:val="0"/>
      <w:marBottom w:val="0"/>
      <w:divBdr>
        <w:top w:val="none" w:sz="0" w:space="0" w:color="auto"/>
        <w:left w:val="none" w:sz="0" w:space="0" w:color="auto"/>
        <w:bottom w:val="none" w:sz="0" w:space="0" w:color="auto"/>
        <w:right w:val="none" w:sz="0" w:space="0" w:color="auto"/>
      </w:divBdr>
    </w:div>
    <w:div w:id="21458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6cdb37611ee0891a1f58c7d3b976197c">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6af7b51c927df1eaacc24fe8ed85c76c"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006EDF-00A7-4975-A8B6-9E2621C90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4.xml><?xml version="1.0" encoding="utf-8"?>
<ds:datastoreItem xmlns:ds="http://schemas.openxmlformats.org/officeDocument/2006/customXml" ds:itemID="{11980319-C827-41E6-8B64-FB4B6D63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2250</Words>
  <Characters>12826</Characters>
  <Application>Microsoft Office Word</Application>
  <DocSecurity>0</DocSecurity>
  <Lines>106</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Environment and Social Commitment Plan</vt:lpstr>
      <vt:lpstr>Environment and Social Commitment Plan</vt:lpstr>
    </vt:vector>
  </TitlesOfParts>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leventcan GULTEKIN</cp:lastModifiedBy>
  <cp:revision>49</cp:revision>
  <cp:lastPrinted>2019-11-12T08:27:00Z</cp:lastPrinted>
  <dcterms:created xsi:type="dcterms:W3CDTF">2020-03-10T10:34:00Z</dcterms:created>
  <dcterms:modified xsi:type="dcterms:W3CDTF">2021-02-03T13:06:00Z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y fmtid="{D5CDD505-2E9C-101B-9397-08002B2CF9AE}" pid="3" name="Cordis ID">
    <vt:lpwstr>PROJDOCESCP001</vt:lpwstr>
  </property>
  <property fmtid="{D5CDD505-2E9C-101B-9397-08002B2CF9AE}" pid="4" name="Stage">
    <vt:lpwstr>APR</vt:lpwstr>
  </property>
  <property fmtid="{D5CDD505-2E9C-101B-9397-08002B2CF9AE}" pid="5" name="Task ID">
    <vt:lpwstr>PRC0006751</vt:lpwstr>
  </property>
  <property fmtid="{D5CDD505-2E9C-101B-9397-08002B2CF9AE}" pid="6" name="IsTemplate">
    <vt:bool>false</vt:bool>
  </property>
  <property fmtid="{D5CDD505-2E9C-101B-9397-08002B2CF9AE}" pid="7" name="HasUserUploaded">
    <vt:bool>true</vt:bool>
  </property>
  <property fmtid="{D5CDD505-2E9C-101B-9397-08002B2CF9AE}" pid="8" name="WBDocType">
    <vt:lpwstr/>
  </property>
  <property fmtid="{D5CDD505-2E9C-101B-9397-08002B2CF9AE}" pid="9" name="ProjectID">
    <vt:lpwstr>P171456</vt:lpwstr>
  </property>
  <property fmtid="{D5CDD505-2E9C-101B-9397-08002B2CF9AE}" pid="10" name="DocStatus">
    <vt:lpwstr>21</vt:lpwstr>
  </property>
  <property fmtid="{D5CDD505-2E9C-101B-9397-08002B2CF9AE}" pid="11" name="LockStatus">
    <vt:lpwstr/>
  </property>
  <property fmtid="{D5CDD505-2E9C-101B-9397-08002B2CF9AE}" pid="12" name="ApprovedVersion">
    <vt:lpwstr>APR:3.0</vt:lpwstr>
  </property>
  <property fmtid="{D5CDD505-2E9C-101B-9397-08002B2CF9AE}" pid="13" name="DisclosedVersion">
    <vt:lpwstr>APR:4.0</vt:lpwstr>
  </property>
</Properties>
</file>